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6319" w14:textId="0C0D0677" w:rsidR="00BB03B3" w:rsidRPr="000F4F03" w:rsidRDefault="004F4E19" w:rsidP="00BB03B3">
      <w:pPr>
        <w:jc w:val="center"/>
        <w:rPr>
          <w:b/>
        </w:rPr>
      </w:pPr>
      <w:bookmarkStart w:id="0" w:name="_GoBack"/>
      <w:bookmarkEnd w:id="0"/>
      <w:r>
        <w:rPr>
          <w:b/>
        </w:rPr>
        <w:t>HYBEN</w:t>
      </w:r>
      <w:r w:rsidR="00BB03B3">
        <w:rPr>
          <w:b/>
        </w:rPr>
        <w:t xml:space="preserve">X® </w:t>
      </w:r>
      <w:r w:rsidR="000F4F03">
        <w:rPr>
          <w:b/>
        </w:rPr>
        <w:t xml:space="preserve">Products </w:t>
      </w:r>
      <w:r w:rsidR="00BB03B3" w:rsidRPr="000F4F03">
        <w:rPr>
          <w:b/>
        </w:rPr>
        <w:t>Bibliography</w:t>
      </w:r>
    </w:p>
    <w:p w14:paraId="0B4C7EAE" w14:textId="77777777" w:rsidR="0098607F" w:rsidRPr="00F44070" w:rsidRDefault="0098607F" w:rsidP="00BB03B3">
      <w:pPr>
        <w:rPr>
          <w:sz w:val="18"/>
        </w:rPr>
      </w:pPr>
    </w:p>
    <w:p w14:paraId="37A44B15" w14:textId="77777777" w:rsidR="00A505EF" w:rsidRDefault="00A505EF" w:rsidP="0098607F">
      <w:pPr>
        <w:rPr>
          <w:b/>
          <w:sz w:val="22"/>
          <w:u w:val="single"/>
        </w:rPr>
      </w:pPr>
      <w:r>
        <w:rPr>
          <w:b/>
          <w:sz w:val="22"/>
          <w:u w:val="single"/>
        </w:rPr>
        <w:t>Endodontics</w:t>
      </w:r>
    </w:p>
    <w:p w14:paraId="1219B4D2" w14:textId="22A758C2" w:rsidR="00607CBD" w:rsidRPr="009467CC" w:rsidRDefault="00607CBD" w:rsidP="00A505EF">
      <w:pPr>
        <w:rPr>
          <w:sz w:val="22"/>
        </w:rPr>
      </w:pPr>
      <w:r>
        <w:rPr>
          <w:sz w:val="22"/>
        </w:rPr>
        <w:t xml:space="preserve">Abud-Blanco, K, L Bustos-Blanco, E Covo-Morales, and L C Fang-Mercado. </w:t>
      </w:r>
      <w:r w:rsidRPr="002867ED">
        <w:rPr>
          <w:i/>
          <w:sz w:val="22"/>
        </w:rPr>
        <w:t xml:space="preserve">Actividad </w:t>
      </w:r>
      <w:r w:rsidRPr="002867ED">
        <w:rPr>
          <w:i/>
          <w:sz w:val="22"/>
        </w:rPr>
        <w:tab/>
        <w:t>Antimicrobiana de los compuestos fen</w:t>
      </w:r>
      <w:r w:rsidR="007E5DB1" w:rsidRPr="002867ED">
        <w:rPr>
          <w:i/>
          <w:sz w:val="22"/>
        </w:rPr>
        <w:t>ó</w:t>
      </w:r>
      <w:r w:rsidRPr="002867ED">
        <w:rPr>
          <w:i/>
          <w:sz w:val="22"/>
        </w:rPr>
        <w:t xml:space="preserve">licos sulfonados en el sistema de </w:t>
      </w:r>
      <w:r w:rsidRPr="002867ED">
        <w:rPr>
          <w:i/>
          <w:sz w:val="22"/>
        </w:rPr>
        <w:tab/>
      </w:r>
      <w:r w:rsidR="007E5DB1" w:rsidRPr="002867ED">
        <w:rPr>
          <w:i/>
          <w:sz w:val="22"/>
        </w:rPr>
        <w:t>conductos radiculares. Revisión Sistemá</w:t>
      </w:r>
      <w:r w:rsidRPr="002867ED">
        <w:rPr>
          <w:i/>
          <w:sz w:val="22"/>
        </w:rPr>
        <w:t>tica.</w:t>
      </w:r>
      <w:r w:rsidR="007E5DB1" w:rsidRPr="002867ED">
        <w:rPr>
          <w:i/>
          <w:sz w:val="22"/>
        </w:rPr>
        <w:t xml:space="preserve"> Article in Spanish; Translation of </w:t>
      </w:r>
      <w:r w:rsidR="007E5DB1" w:rsidRPr="002867ED">
        <w:rPr>
          <w:i/>
          <w:sz w:val="22"/>
        </w:rPr>
        <w:tab/>
        <w:t>title: Antimicrobial activity</w:t>
      </w:r>
      <w:r w:rsidR="00B51DEF" w:rsidRPr="002867ED">
        <w:rPr>
          <w:i/>
          <w:sz w:val="22"/>
        </w:rPr>
        <w:t xml:space="preserve"> </w:t>
      </w:r>
      <w:r w:rsidR="009467CC" w:rsidRPr="002867ED">
        <w:rPr>
          <w:i/>
          <w:sz w:val="22"/>
        </w:rPr>
        <w:t xml:space="preserve">of sulfonated phenolics components in the root canal </w:t>
      </w:r>
      <w:r w:rsidR="009467CC" w:rsidRPr="002867ED">
        <w:rPr>
          <w:i/>
          <w:sz w:val="22"/>
        </w:rPr>
        <w:tab/>
        <w:t>system. Systematic review.</w:t>
      </w:r>
      <w:r w:rsidR="002867ED">
        <w:rPr>
          <w:sz w:val="22"/>
        </w:rPr>
        <w:t xml:space="preserve"> Rev CSV</w:t>
      </w:r>
      <w:r w:rsidR="009467CC">
        <w:rPr>
          <w:sz w:val="22"/>
        </w:rPr>
        <w:t xml:space="preserve">. </w:t>
      </w:r>
      <w:r w:rsidR="009467CC">
        <w:rPr>
          <w:b/>
          <w:sz w:val="22"/>
        </w:rPr>
        <w:t>7</w:t>
      </w:r>
      <w:r w:rsidR="009467CC">
        <w:rPr>
          <w:sz w:val="22"/>
        </w:rPr>
        <w:t>(2): 53-60.</w:t>
      </w:r>
      <w:r w:rsidR="002867ED">
        <w:rPr>
          <w:sz w:val="22"/>
        </w:rPr>
        <w:t xml:space="preserve"> 2015.</w:t>
      </w:r>
    </w:p>
    <w:p w14:paraId="077E834A" w14:textId="77777777" w:rsidR="00607CBD" w:rsidRDefault="00607CBD" w:rsidP="00A505EF">
      <w:pPr>
        <w:rPr>
          <w:sz w:val="22"/>
        </w:rPr>
      </w:pPr>
    </w:p>
    <w:p w14:paraId="7E2835A7" w14:textId="164887B2" w:rsidR="00A505EF" w:rsidRPr="009F2C7C" w:rsidRDefault="00A505EF" w:rsidP="00A505EF">
      <w:pPr>
        <w:rPr>
          <w:sz w:val="22"/>
        </w:rPr>
      </w:pPr>
      <w:r w:rsidRPr="0098607F">
        <w:rPr>
          <w:sz w:val="22"/>
        </w:rPr>
        <w:t>Rohrer</w:t>
      </w:r>
      <w:r>
        <w:rPr>
          <w:sz w:val="22"/>
        </w:rPr>
        <w:t>, MD, HS Prasad, and E Savord</w:t>
      </w:r>
      <w:r w:rsidRPr="002867ED">
        <w:rPr>
          <w:i/>
          <w:sz w:val="22"/>
        </w:rPr>
        <w:t>. A</w:t>
      </w:r>
      <w:r w:rsidR="00874386" w:rsidRPr="002867ED">
        <w:rPr>
          <w:i/>
          <w:sz w:val="22"/>
        </w:rPr>
        <w:t xml:space="preserve"> Histological </w:t>
      </w:r>
      <w:r w:rsidRPr="002867ED">
        <w:rPr>
          <w:i/>
          <w:sz w:val="22"/>
        </w:rPr>
        <w:t xml:space="preserve">Assessment of a HYBENX® Oral </w:t>
      </w:r>
      <w:r w:rsidR="00874386" w:rsidRPr="002867ED">
        <w:rPr>
          <w:i/>
          <w:sz w:val="22"/>
        </w:rPr>
        <w:tab/>
      </w:r>
      <w:r w:rsidRPr="002867ED">
        <w:rPr>
          <w:i/>
          <w:sz w:val="22"/>
        </w:rPr>
        <w:t xml:space="preserve">Tissue Decontaminant in </w:t>
      </w:r>
      <w:r w:rsidR="00874386" w:rsidRPr="002867ED">
        <w:rPr>
          <w:i/>
          <w:sz w:val="22"/>
        </w:rPr>
        <w:t xml:space="preserve">Vital Pulp Therapy in </w:t>
      </w:r>
      <w:r w:rsidRPr="002867ED">
        <w:rPr>
          <w:i/>
          <w:sz w:val="22"/>
        </w:rPr>
        <w:t>Dogs</w:t>
      </w:r>
      <w:r w:rsidRPr="0098607F">
        <w:rPr>
          <w:sz w:val="22"/>
        </w:rPr>
        <w:t xml:space="preserve">. </w:t>
      </w:r>
      <w:r w:rsidR="00874386">
        <w:rPr>
          <w:sz w:val="22"/>
        </w:rPr>
        <w:t xml:space="preserve">J. Biol. Regul. Homeost. </w:t>
      </w:r>
      <w:r w:rsidR="00874386">
        <w:rPr>
          <w:sz w:val="22"/>
        </w:rPr>
        <w:tab/>
        <w:t>Agents. Apr-Jun: 30(2 Suppl 1): 189-97</w:t>
      </w:r>
      <w:r>
        <w:rPr>
          <w:sz w:val="22"/>
        </w:rPr>
        <w:t>.</w:t>
      </w:r>
      <w:r w:rsidR="002867ED">
        <w:rPr>
          <w:sz w:val="22"/>
        </w:rPr>
        <w:t xml:space="preserve"> 2016.</w:t>
      </w:r>
    </w:p>
    <w:p w14:paraId="679F3AE8" w14:textId="4D6E0248" w:rsidR="00A505EF" w:rsidRDefault="00A505EF" w:rsidP="00A505EF">
      <w:pPr>
        <w:ind w:left="720"/>
        <w:rPr>
          <w:sz w:val="18"/>
        </w:rPr>
      </w:pPr>
      <w:r>
        <w:rPr>
          <w:sz w:val="18"/>
        </w:rPr>
        <w:tab/>
        <w:t>The auth</w:t>
      </w:r>
      <w:r w:rsidR="00874386">
        <w:rPr>
          <w:sz w:val="18"/>
        </w:rPr>
        <w:t xml:space="preserve">ors demonstrate that vital pulp exposures, treated with </w:t>
      </w:r>
      <w:r w:rsidRPr="00C144CE">
        <w:rPr>
          <w:b/>
          <w:sz w:val="18"/>
        </w:rPr>
        <w:t xml:space="preserve">HYBENX® Oral Tissue </w:t>
      </w:r>
      <w:r w:rsidR="00874386">
        <w:rPr>
          <w:b/>
          <w:sz w:val="18"/>
        </w:rPr>
        <w:tab/>
      </w:r>
      <w:r w:rsidRPr="00C144CE">
        <w:rPr>
          <w:b/>
          <w:sz w:val="18"/>
        </w:rPr>
        <w:t>Decontaminant</w:t>
      </w:r>
      <w:r w:rsidR="00874386">
        <w:rPr>
          <w:sz w:val="18"/>
        </w:rPr>
        <w:t xml:space="preserve">, demonstrated significant improvements in new dentin formation and </w:t>
      </w:r>
      <w:r w:rsidR="00874386">
        <w:rPr>
          <w:sz w:val="18"/>
        </w:rPr>
        <w:tab/>
        <w:t>tooth vitality</w:t>
      </w:r>
      <w:r w:rsidR="0029102D">
        <w:rPr>
          <w:sz w:val="18"/>
        </w:rPr>
        <w:t xml:space="preserve"> when compared to the conventional standard of care</w:t>
      </w:r>
      <w:r w:rsidR="00874386">
        <w:rPr>
          <w:sz w:val="18"/>
        </w:rPr>
        <w:t xml:space="preserve">. </w:t>
      </w:r>
    </w:p>
    <w:p w14:paraId="66A2F3E3" w14:textId="77777777" w:rsidR="00A505EF" w:rsidRDefault="00A505EF" w:rsidP="0098607F">
      <w:pPr>
        <w:rPr>
          <w:b/>
          <w:sz w:val="22"/>
          <w:u w:val="single"/>
        </w:rPr>
      </w:pPr>
    </w:p>
    <w:p w14:paraId="10A47EAE" w14:textId="34E12CB6" w:rsidR="00CD124B" w:rsidRPr="00EB1D6A" w:rsidRDefault="0098607F" w:rsidP="0098607F">
      <w:pPr>
        <w:rPr>
          <w:b/>
          <w:sz w:val="22"/>
        </w:rPr>
      </w:pPr>
      <w:r w:rsidRPr="00EB1D6A">
        <w:rPr>
          <w:b/>
          <w:sz w:val="22"/>
          <w:u w:val="single"/>
        </w:rPr>
        <w:t>General Dentistry</w:t>
      </w:r>
    </w:p>
    <w:p w14:paraId="119C85CC" w14:textId="7DA8D965" w:rsidR="0098607F" w:rsidRPr="002867ED" w:rsidRDefault="0098607F" w:rsidP="0098607F">
      <w:pPr>
        <w:rPr>
          <w:i/>
          <w:sz w:val="22"/>
        </w:rPr>
      </w:pPr>
      <w:r>
        <w:rPr>
          <w:sz w:val="22"/>
        </w:rPr>
        <w:t>Ioannid</w:t>
      </w:r>
      <w:r w:rsidR="00B47E30">
        <w:rPr>
          <w:sz w:val="22"/>
        </w:rPr>
        <w:t>is, AB,</w:t>
      </w:r>
      <w:r w:rsidR="00CD124B">
        <w:rPr>
          <w:sz w:val="22"/>
        </w:rPr>
        <w:t xml:space="preserve"> </w:t>
      </w:r>
      <w:r w:rsidR="00B47E30">
        <w:rPr>
          <w:sz w:val="22"/>
        </w:rPr>
        <w:t>B Stawarczyk, B</w:t>
      </w:r>
      <w:r w:rsidR="00CD124B">
        <w:rPr>
          <w:sz w:val="22"/>
        </w:rPr>
        <w:t xml:space="preserve"> Sener,</w:t>
      </w:r>
      <w:r w:rsidR="00B47E30">
        <w:rPr>
          <w:sz w:val="22"/>
        </w:rPr>
        <w:t xml:space="preserve"> T </w:t>
      </w:r>
      <w:r>
        <w:rPr>
          <w:sz w:val="22"/>
        </w:rPr>
        <w:t>Attin</w:t>
      </w:r>
      <w:r w:rsidR="00B47E30">
        <w:rPr>
          <w:sz w:val="22"/>
        </w:rPr>
        <w:t>, and PR</w:t>
      </w:r>
      <w:r w:rsidR="00CD124B">
        <w:rPr>
          <w:sz w:val="22"/>
        </w:rPr>
        <w:t xml:space="preserve"> Schmidlin</w:t>
      </w:r>
      <w:r>
        <w:rPr>
          <w:sz w:val="22"/>
        </w:rPr>
        <w:t xml:space="preserve">. </w:t>
      </w:r>
      <w:r w:rsidRPr="002867ED">
        <w:rPr>
          <w:i/>
          <w:sz w:val="22"/>
        </w:rPr>
        <w:t>Influence of</w:t>
      </w:r>
    </w:p>
    <w:p w14:paraId="3CC59982" w14:textId="77777777" w:rsidR="0098607F" w:rsidRPr="002867ED" w:rsidRDefault="0098607F" w:rsidP="0098607F">
      <w:pPr>
        <w:ind w:firstLine="720"/>
        <w:rPr>
          <w:i/>
          <w:sz w:val="22"/>
        </w:rPr>
      </w:pPr>
      <w:r w:rsidRPr="002867ED">
        <w:rPr>
          <w:i/>
          <w:sz w:val="22"/>
        </w:rPr>
        <w:t>dentin and enamel pretreatment with acidic sulfur compounds on adhesive</w:t>
      </w:r>
    </w:p>
    <w:p w14:paraId="039EE520" w14:textId="51A8F845" w:rsidR="0098607F" w:rsidRDefault="0098607F" w:rsidP="0098607F">
      <w:pPr>
        <w:ind w:firstLine="720"/>
        <w:rPr>
          <w:sz w:val="22"/>
        </w:rPr>
      </w:pPr>
      <w:r w:rsidRPr="002867ED">
        <w:rPr>
          <w:i/>
          <w:sz w:val="22"/>
        </w:rPr>
        <w:t>performance</w:t>
      </w:r>
      <w:r>
        <w:rPr>
          <w:sz w:val="22"/>
        </w:rPr>
        <w:t xml:space="preserve">. Clin. Oral Invest. </w:t>
      </w:r>
      <w:r>
        <w:rPr>
          <w:b/>
          <w:sz w:val="22"/>
        </w:rPr>
        <w:t>17</w:t>
      </w:r>
      <w:r>
        <w:rPr>
          <w:sz w:val="22"/>
        </w:rPr>
        <w:t>(8): 1885-92.</w:t>
      </w:r>
      <w:r w:rsidR="00B72D45">
        <w:rPr>
          <w:sz w:val="22"/>
        </w:rPr>
        <w:t xml:space="preserve"> 2013.</w:t>
      </w:r>
    </w:p>
    <w:p w14:paraId="3266CE38" w14:textId="7375143E" w:rsidR="0098607F" w:rsidRPr="0035028E" w:rsidRDefault="0035028E" w:rsidP="0098607F">
      <w:pPr>
        <w:ind w:firstLine="720"/>
        <w:rPr>
          <w:sz w:val="18"/>
        </w:rPr>
      </w:pPr>
      <w:r>
        <w:rPr>
          <w:sz w:val="18"/>
        </w:rPr>
        <w:tab/>
      </w:r>
      <w:r w:rsidR="0098607F">
        <w:rPr>
          <w:sz w:val="18"/>
        </w:rPr>
        <w:t xml:space="preserve">Authors concluded that </w:t>
      </w:r>
      <w:r w:rsidR="004F4E19">
        <w:rPr>
          <w:b/>
          <w:sz w:val="18"/>
        </w:rPr>
        <w:t>HYBEN</w:t>
      </w:r>
      <w:r w:rsidR="0098607F">
        <w:rPr>
          <w:b/>
          <w:sz w:val="18"/>
        </w:rPr>
        <w:t>X® Oral Tissue Decontaminant</w:t>
      </w:r>
      <w:r w:rsidR="0098607F">
        <w:rPr>
          <w:sz w:val="18"/>
        </w:rPr>
        <w:t xml:space="preserve"> did not have a </w:t>
      </w:r>
      <w:r>
        <w:rPr>
          <w:sz w:val="18"/>
        </w:rPr>
        <w:tab/>
      </w:r>
      <w:r>
        <w:rPr>
          <w:sz w:val="18"/>
        </w:rPr>
        <w:tab/>
      </w:r>
      <w:r>
        <w:rPr>
          <w:sz w:val="18"/>
        </w:rPr>
        <w:tab/>
      </w:r>
      <w:r>
        <w:rPr>
          <w:sz w:val="18"/>
        </w:rPr>
        <w:tab/>
      </w:r>
      <w:r w:rsidR="0098607F">
        <w:rPr>
          <w:sz w:val="18"/>
        </w:rPr>
        <w:t xml:space="preserve">deleterious etching effect on enamel or dentin. Enamel still requires conventional etching </w:t>
      </w:r>
      <w:r>
        <w:rPr>
          <w:sz w:val="18"/>
        </w:rPr>
        <w:tab/>
      </w:r>
      <w:r>
        <w:rPr>
          <w:sz w:val="18"/>
        </w:rPr>
        <w:tab/>
      </w:r>
      <w:r>
        <w:rPr>
          <w:sz w:val="18"/>
        </w:rPr>
        <w:tab/>
      </w:r>
      <w:r w:rsidR="0098607F">
        <w:rPr>
          <w:sz w:val="18"/>
        </w:rPr>
        <w:t xml:space="preserve">procedures for bonding resins. Bonding to dentin was enhanced by pre-exposure to the </w:t>
      </w:r>
      <w:r>
        <w:rPr>
          <w:sz w:val="18"/>
        </w:rPr>
        <w:tab/>
      </w:r>
      <w:r>
        <w:rPr>
          <w:sz w:val="18"/>
        </w:rPr>
        <w:tab/>
      </w:r>
      <w:r>
        <w:rPr>
          <w:sz w:val="18"/>
        </w:rPr>
        <w:tab/>
      </w:r>
      <w:r w:rsidR="004F4E19">
        <w:rPr>
          <w:b/>
          <w:sz w:val="18"/>
        </w:rPr>
        <w:t>HYBEN</w:t>
      </w:r>
      <w:r w:rsidR="0098607F">
        <w:rPr>
          <w:b/>
          <w:sz w:val="18"/>
        </w:rPr>
        <w:t xml:space="preserve">X® </w:t>
      </w:r>
      <w:r w:rsidR="0098607F" w:rsidRPr="0098607F">
        <w:rPr>
          <w:sz w:val="18"/>
        </w:rPr>
        <w:t>Solution.</w:t>
      </w:r>
    </w:p>
    <w:p w14:paraId="2D01FF5B" w14:textId="77777777" w:rsidR="001C4804" w:rsidRPr="00F44070" w:rsidRDefault="001C4804" w:rsidP="00BB03B3">
      <w:pPr>
        <w:rPr>
          <w:sz w:val="18"/>
        </w:rPr>
      </w:pPr>
    </w:p>
    <w:p w14:paraId="40AE04B3" w14:textId="5A493D37" w:rsidR="00BF5EF6" w:rsidRPr="00B72D45" w:rsidRDefault="00D93A47" w:rsidP="00BF5EF6">
      <w:pPr>
        <w:rPr>
          <w:rStyle w:val="hps"/>
          <w:i/>
        </w:rPr>
      </w:pPr>
      <w:r w:rsidRPr="00D93A47">
        <w:rPr>
          <w:rStyle w:val="hps"/>
          <w:sz w:val="22"/>
        </w:rPr>
        <w:t>Arg</w:t>
      </w:r>
      <w:r>
        <w:rPr>
          <w:rStyle w:val="hps"/>
          <w:sz w:val="22"/>
        </w:rPr>
        <w:t>ü</w:t>
      </w:r>
      <w:r w:rsidRPr="00D93A47">
        <w:rPr>
          <w:rStyle w:val="hps"/>
          <w:sz w:val="22"/>
        </w:rPr>
        <w:t>ello</w:t>
      </w:r>
      <w:r>
        <w:rPr>
          <w:rStyle w:val="hps"/>
          <w:sz w:val="22"/>
        </w:rPr>
        <w:t>, Claudia</w:t>
      </w:r>
      <w:r w:rsidR="001C4804">
        <w:rPr>
          <w:rStyle w:val="hps"/>
          <w:sz w:val="22"/>
        </w:rPr>
        <w:t xml:space="preserve">. </w:t>
      </w:r>
      <w:r w:rsidR="001C4804" w:rsidRPr="00B72D45">
        <w:rPr>
          <w:rStyle w:val="hps"/>
          <w:i/>
          <w:sz w:val="22"/>
        </w:rPr>
        <w:t>A better way to</w:t>
      </w:r>
      <w:r w:rsidR="001C4804" w:rsidRPr="00B72D45">
        <w:rPr>
          <w:i/>
          <w:sz w:val="22"/>
        </w:rPr>
        <w:t xml:space="preserve"> </w:t>
      </w:r>
      <w:r w:rsidR="001C4804" w:rsidRPr="00B72D45">
        <w:rPr>
          <w:rStyle w:val="hps"/>
          <w:i/>
          <w:sz w:val="22"/>
        </w:rPr>
        <w:t>remove the disease-causing</w:t>
      </w:r>
      <w:r w:rsidR="001C4804" w:rsidRPr="00B72D45">
        <w:rPr>
          <w:i/>
          <w:sz w:val="22"/>
        </w:rPr>
        <w:t xml:space="preserve"> </w:t>
      </w:r>
      <w:r w:rsidR="001C4804" w:rsidRPr="00B72D45">
        <w:rPr>
          <w:rStyle w:val="hps"/>
          <w:i/>
          <w:sz w:val="22"/>
        </w:rPr>
        <w:t>Periodontal</w:t>
      </w:r>
      <w:r w:rsidR="001C4804" w:rsidRPr="00B72D45">
        <w:rPr>
          <w:i/>
          <w:sz w:val="22"/>
        </w:rPr>
        <w:t xml:space="preserve"> </w:t>
      </w:r>
      <w:r w:rsidR="001C4804" w:rsidRPr="00B72D45">
        <w:rPr>
          <w:rStyle w:val="hps"/>
          <w:i/>
          <w:sz w:val="22"/>
        </w:rPr>
        <w:t>and</w:t>
      </w:r>
    </w:p>
    <w:p w14:paraId="6EF71B2B" w14:textId="46BE5221" w:rsidR="00BF5EF6" w:rsidRPr="00BF5EF6" w:rsidRDefault="001C4804" w:rsidP="00BF5EF6">
      <w:pPr>
        <w:ind w:firstLine="720"/>
        <w:rPr>
          <w:rStyle w:val="hps"/>
        </w:rPr>
      </w:pPr>
      <w:r w:rsidRPr="00B72D45">
        <w:rPr>
          <w:rStyle w:val="hps"/>
          <w:i/>
          <w:sz w:val="22"/>
        </w:rPr>
        <w:t>Peri</w:t>
      </w:r>
      <w:r w:rsidRPr="00B72D45">
        <w:rPr>
          <w:i/>
          <w:sz w:val="22"/>
        </w:rPr>
        <w:t xml:space="preserve">-implant </w:t>
      </w:r>
      <w:r w:rsidRPr="00B72D45">
        <w:rPr>
          <w:rStyle w:val="hps"/>
          <w:i/>
          <w:sz w:val="22"/>
        </w:rPr>
        <w:t>Oral</w:t>
      </w:r>
      <w:r w:rsidRPr="00B72D45">
        <w:rPr>
          <w:i/>
          <w:sz w:val="22"/>
        </w:rPr>
        <w:t xml:space="preserve"> </w:t>
      </w:r>
      <w:r w:rsidRPr="00B72D45">
        <w:rPr>
          <w:rStyle w:val="hps"/>
          <w:i/>
          <w:sz w:val="22"/>
        </w:rPr>
        <w:t>Biofilm</w:t>
      </w:r>
      <w:r w:rsidRPr="001C4804">
        <w:rPr>
          <w:rStyle w:val="hps"/>
          <w:sz w:val="22"/>
        </w:rPr>
        <w:t>.</w:t>
      </w:r>
      <w:r>
        <w:rPr>
          <w:rStyle w:val="hps"/>
          <w:rFonts w:asciiTheme="minorHAnsi" w:hAnsiTheme="minorHAnsi"/>
          <w:sz w:val="22"/>
          <w:szCs w:val="22"/>
        </w:rPr>
        <w:t xml:space="preserve"> </w:t>
      </w:r>
      <w:r w:rsidRPr="001C4804">
        <w:rPr>
          <w:rStyle w:val="hps"/>
          <w:sz w:val="22"/>
        </w:rPr>
        <w:t xml:space="preserve">Dental Tribune </w:t>
      </w:r>
      <w:r w:rsidRPr="001C4804">
        <w:rPr>
          <w:rStyle w:val="hps"/>
          <w:b/>
          <w:sz w:val="22"/>
        </w:rPr>
        <w:t>3</w:t>
      </w:r>
      <w:r w:rsidR="00BF5EF6">
        <w:rPr>
          <w:rStyle w:val="hps"/>
          <w:sz w:val="22"/>
        </w:rPr>
        <w:t xml:space="preserve">(9): 10-13. </w:t>
      </w:r>
      <w:r w:rsidR="00B72D45">
        <w:rPr>
          <w:rStyle w:val="hps"/>
          <w:sz w:val="22"/>
        </w:rPr>
        <w:t xml:space="preserve">2014. </w:t>
      </w:r>
      <w:r w:rsidRPr="00BF5EF6">
        <w:rPr>
          <w:rStyle w:val="hps"/>
          <w:i/>
          <w:sz w:val="18"/>
        </w:rPr>
        <w:t xml:space="preserve">(Translated from the </w:t>
      </w:r>
    </w:p>
    <w:p w14:paraId="18DA4027" w14:textId="0E618C17" w:rsidR="001C4804" w:rsidRDefault="00B72D45" w:rsidP="00BF5EF6">
      <w:pPr>
        <w:ind w:firstLine="720"/>
        <w:rPr>
          <w:rStyle w:val="hps"/>
        </w:rPr>
      </w:pPr>
      <w:r>
        <w:rPr>
          <w:rStyle w:val="hps"/>
          <w:i/>
          <w:sz w:val="18"/>
        </w:rPr>
        <w:tab/>
      </w:r>
      <w:r w:rsidR="009A34D3">
        <w:rPr>
          <w:rStyle w:val="hps"/>
          <w:i/>
          <w:sz w:val="18"/>
        </w:rPr>
        <w:t xml:space="preserve">original </w:t>
      </w:r>
      <w:r w:rsidR="008A5D64">
        <w:rPr>
          <w:rStyle w:val="hps"/>
          <w:i/>
          <w:sz w:val="18"/>
        </w:rPr>
        <w:t>Spanish text</w:t>
      </w:r>
      <w:r w:rsidR="001C4804" w:rsidRPr="00BF5EF6">
        <w:rPr>
          <w:rStyle w:val="hps"/>
          <w:i/>
          <w:sz w:val="18"/>
        </w:rPr>
        <w:t>)</w:t>
      </w:r>
      <w:r w:rsidR="001C4804" w:rsidRPr="00BF5EF6">
        <w:rPr>
          <w:rStyle w:val="hps"/>
          <w:sz w:val="18"/>
        </w:rPr>
        <w:t xml:space="preserve">. </w:t>
      </w:r>
    </w:p>
    <w:p w14:paraId="65DC59AD" w14:textId="4483C098" w:rsidR="001C4804" w:rsidRPr="00872DF2" w:rsidRDefault="0035028E" w:rsidP="0035028E">
      <w:pPr>
        <w:rPr>
          <w:rStyle w:val="hps"/>
          <w:sz w:val="18"/>
        </w:rPr>
      </w:pPr>
      <w:r>
        <w:rPr>
          <w:rStyle w:val="hps"/>
          <w:sz w:val="18"/>
        </w:rPr>
        <w:tab/>
      </w:r>
      <w:r>
        <w:rPr>
          <w:rStyle w:val="hps"/>
          <w:sz w:val="18"/>
        </w:rPr>
        <w:tab/>
      </w:r>
      <w:r w:rsidR="001C4804">
        <w:rPr>
          <w:rStyle w:val="hps"/>
          <w:sz w:val="18"/>
        </w:rPr>
        <w:t xml:space="preserve">Author summarizes the history, etiology, and health ramifications of oral biofilm. She </w:t>
      </w:r>
      <w:r>
        <w:rPr>
          <w:rStyle w:val="hps"/>
          <w:sz w:val="18"/>
        </w:rPr>
        <w:tab/>
      </w:r>
      <w:r>
        <w:rPr>
          <w:rStyle w:val="hps"/>
          <w:sz w:val="18"/>
        </w:rPr>
        <w:tab/>
      </w:r>
      <w:r>
        <w:rPr>
          <w:rStyle w:val="hps"/>
          <w:sz w:val="18"/>
        </w:rPr>
        <w:tab/>
      </w:r>
      <w:r w:rsidR="001C4804">
        <w:rPr>
          <w:rStyle w:val="hps"/>
          <w:sz w:val="18"/>
        </w:rPr>
        <w:t>explains t</w:t>
      </w:r>
      <w:r w:rsidR="001C4804" w:rsidRPr="001C4804">
        <w:rPr>
          <w:rStyle w:val="hps"/>
          <w:sz w:val="18"/>
        </w:rPr>
        <w:t>he</w:t>
      </w:r>
      <w:r w:rsidR="004F4E19">
        <w:rPr>
          <w:rStyle w:val="hps"/>
          <w:b/>
          <w:sz w:val="18"/>
        </w:rPr>
        <w:t xml:space="preserve"> HYBEN</w:t>
      </w:r>
      <w:r w:rsidR="001C4804">
        <w:rPr>
          <w:rStyle w:val="hps"/>
          <w:b/>
          <w:sz w:val="18"/>
        </w:rPr>
        <w:t>X® Oral Tissue Decontaminant</w:t>
      </w:r>
      <w:r w:rsidR="001C4804">
        <w:rPr>
          <w:rStyle w:val="hps"/>
          <w:sz w:val="18"/>
        </w:rPr>
        <w:t xml:space="preserve"> technology and recommends that </w:t>
      </w:r>
      <w:r>
        <w:rPr>
          <w:rStyle w:val="hps"/>
          <w:sz w:val="18"/>
        </w:rPr>
        <w:tab/>
      </w:r>
      <w:r>
        <w:rPr>
          <w:rStyle w:val="hps"/>
          <w:sz w:val="18"/>
        </w:rPr>
        <w:tab/>
      </w:r>
      <w:r>
        <w:rPr>
          <w:rStyle w:val="hps"/>
          <w:sz w:val="18"/>
        </w:rPr>
        <w:tab/>
      </w:r>
      <w:r w:rsidR="001C4804">
        <w:rPr>
          <w:rStyle w:val="hps"/>
          <w:sz w:val="18"/>
        </w:rPr>
        <w:t xml:space="preserve">the product be used adjunctively by the dental clinician to treat periodontal disease and </w:t>
      </w:r>
      <w:r>
        <w:rPr>
          <w:rStyle w:val="hps"/>
          <w:sz w:val="18"/>
        </w:rPr>
        <w:tab/>
      </w:r>
      <w:r>
        <w:rPr>
          <w:rStyle w:val="hps"/>
          <w:sz w:val="18"/>
        </w:rPr>
        <w:tab/>
      </w:r>
      <w:r>
        <w:rPr>
          <w:rStyle w:val="hps"/>
          <w:sz w:val="18"/>
        </w:rPr>
        <w:tab/>
      </w:r>
      <w:r w:rsidR="001C4804">
        <w:rPr>
          <w:rStyle w:val="hps"/>
          <w:sz w:val="18"/>
        </w:rPr>
        <w:t>peri-implantitis.</w:t>
      </w:r>
    </w:p>
    <w:p w14:paraId="51692E0B" w14:textId="77777777" w:rsidR="001C4804" w:rsidRPr="00F44070" w:rsidRDefault="001C4804" w:rsidP="00BB03B3">
      <w:pPr>
        <w:rPr>
          <w:sz w:val="18"/>
        </w:rPr>
      </w:pPr>
    </w:p>
    <w:p w14:paraId="4B1840ED" w14:textId="481A8ECE" w:rsidR="00BF5EF6" w:rsidRPr="00B72D45" w:rsidRDefault="00B47E30" w:rsidP="00BF5EF6">
      <w:pPr>
        <w:rPr>
          <w:i/>
          <w:sz w:val="22"/>
        </w:rPr>
      </w:pPr>
      <w:r>
        <w:rPr>
          <w:sz w:val="22"/>
        </w:rPr>
        <w:t>Nardi, GM, S Sabatini, F Scarano, and M</w:t>
      </w:r>
      <w:r w:rsidR="00B72D45">
        <w:rPr>
          <w:sz w:val="22"/>
        </w:rPr>
        <w:t xml:space="preserve"> Petruzzi.</w:t>
      </w:r>
      <w:r w:rsidR="00BF5EF6">
        <w:rPr>
          <w:sz w:val="22"/>
        </w:rPr>
        <w:t xml:space="preserve"> </w:t>
      </w:r>
      <w:r w:rsidR="00BF5EF6" w:rsidRPr="00B72D45">
        <w:rPr>
          <w:rStyle w:val="hps"/>
          <w:i/>
          <w:sz w:val="22"/>
        </w:rPr>
        <w:t>Effectiveness of a new</w:t>
      </w:r>
      <w:r w:rsidR="00BF5EF6" w:rsidRPr="00B72D45">
        <w:rPr>
          <w:i/>
          <w:sz w:val="22"/>
        </w:rPr>
        <w:t xml:space="preserve"> </w:t>
      </w:r>
    </w:p>
    <w:p w14:paraId="7C7F9145" w14:textId="77777777" w:rsidR="00BF5EF6" w:rsidRPr="00B72D45" w:rsidRDefault="00BF5EF6" w:rsidP="00BF5EF6">
      <w:pPr>
        <w:ind w:firstLine="720"/>
        <w:rPr>
          <w:i/>
          <w:sz w:val="22"/>
        </w:rPr>
      </w:pPr>
      <w:r w:rsidRPr="00B72D45">
        <w:rPr>
          <w:rStyle w:val="hps"/>
          <w:i/>
          <w:sz w:val="22"/>
        </w:rPr>
        <w:t>chemical agent</w:t>
      </w:r>
      <w:r w:rsidRPr="00B72D45">
        <w:rPr>
          <w:i/>
          <w:sz w:val="22"/>
        </w:rPr>
        <w:t xml:space="preserve"> </w:t>
      </w:r>
      <w:r w:rsidRPr="00B72D45">
        <w:rPr>
          <w:rStyle w:val="hps"/>
          <w:i/>
          <w:sz w:val="22"/>
        </w:rPr>
        <w:t>for</w:t>
      </w:r>
      <w:r w:rsidRPr="00B72D45">
        <w:rPr>
          <w:i/>
          <w:sz w:val="22"/>
        </w:rPr>
        <w:t xml:space="preserve"> </w:t>
      </w:r>
      <w:r w:rsidRPr="00B72D45">
        <w:rPr>
          <w:rStyle w:val="hps"/>
          <w:i/>
          <w:sz w:val="22"/>
        </w:rPr>
        <w:t>topical use</w:t>
      </w:r>
      <w:r w:rsidRPr="00B72D45">
        <w:rPr>
          <w:i/>
          <w:sz w:val="22"/>
        </w:rPr>
        <w:t xml:space="preserve"> </w:t>
      </w:r>
      <w:r w:rsidRPr="00B72D45">
        <w:rPr>
          <w:rStyle w:val="hps"/>
          <w:i/>
          <w:sz w:val="22"/>
        </w:rPr>
        <w:t>in the treatment</w:t>
      </w:r>
      <w:r w:rsidRPr="00B72D45">
        <w:rPr>
          <w:i/>
          <w:sz w:val="22"/>
        </w:rPr>
        <w:t xml:space="preserve"> </w:t>
      </w:r>
      <w:r w:rsidRPr="00B72D45">
        <w:rPr>
          <w:rStyle w:val="hps"/>
          <w:i/>
          <w:sz w:val="22"/>
        </w:rPr>
        <w:t>of a patient with</w:t>
      </w:r>
      <w:r w:rsidRPr="00B72D45">
        <w:rPr>
          <w:i/>
          <w:sz w:val="22"/>
        </w:rPr>
        <w:t xml:space="preserve"> aphthous major</w:t>
      </w:r>
    </w:p>
    <w:p w14:paraId="44F507B7" w14:textId="197AEE8B" w:rsidR="00BF5EF6" w:rsidRPr="00BF5EF6" w:rsidRDefault="00BF5EF6" w:rsidP="00BF5EF6">
      <w:pPr>
        <w:ind w:left="720"/>
        <w:rPr>
          <w:i/>
          <w:sz w:val="18"/>
        </w:rPr>
      </w:pPr>
      <w:r w:rsidRPr="00B72D45">
        <w:rPr>
          <w:i/>
          <w:sz w:val="22"/>
        </w:rPr>
        <w:t xml:space="preserve">ulcers. </w:t>
      </w:r>
      <w:r>
        <w:rPr>
          <w:sz w:val="22"/>
        </w:rPr>
        <w:t xml:space="preserve">Poster Presentation at the National Congress of the Faculty of Dentistry, University of Rome, April 18-20. </w:t>
      </w:r>
      <w:r w:rsidR="00B72D45">
        <w:rPr>
          <w:sz w:val="22"/>
        </w:rPr>
        <w:t xml:space="preserve">2013. </w:t>
      </w:r>
      <w:r w:rsidRPr="00BF5EF6">
        <w:rPr>
          <w:sz w:val="18"/>
        </w:rPr>
        <w:t>(</w:t>
      </w:r>
      <w:r>
        <w:rPr>
          <w:i/>
          <w:sz w:val="18"/>
        </w:rPr>
        <w:t>Translated from the original Italian</w:t>
      </w:r>
      <w:r w:rsidR="009A34D3">
        <w:rPr>
          <w:i/>
          <w:sz w:val="18"/>
        </w:rPr>
        <w:t xml:space="preserve"> </w:t>
      </w:r>
      <w:r w:rsidR="008A5D64">
        <w:rPr>
          <w:i/>
          <w:sz w:val="18"/>
        </w:rPr>
        <w:t>text</w:t>
      </w:r>
      <w:r>
        <w:rPr>
          <w:i/>
          <w:sz w:val="18"/>
        </w:rPr>
        <w:t>).</w:t>
      </w:r>
    </w:p>
    <w:p w14:paraId="3780BEE4" w14:textId="0D80512D" w:rsidR="00BF5EF6" w:rsidRPr="005060F0" w:rsidRDefault="0035028E" w:rsidP="00BF5EF6">
      <w:pPr>
        <w:ind w:left="720"/>
        <w:rPr>
          <w:sz w:val="18"/>
        </w:rPr>
      </w:pPr>
      <w:r>
        <w:rPr>
          <w:sz w:val="18"/>
        </w:rPr>
        <w:tab/>
      </w:r>
      <w:r w:rsidR="00BF5EF6">
        <w:rPr>
          <w:sz w:val="18"/>
        </w:rPr>
        <w:t xml:space="preserve">Authors concluded that immediately after </w:t>
      </w:r>
      <w:r w:rsidR="00C81373">
        <w:rPr>
          <w:sz w:val="18"/>
        </w:rPr>
        <w:t xml:space="preserve">treatment with </w:t>
      </w:r>
      <w:r w:rsidR="00C81373" w:rsidRPr="001F1CB7">
        <w:rPr>
          <w:b/>
          <w:sz w:val="18"/>
        </w:rPr>
        <w:t>HYBEN</w:t>
      </w:r>
      <w:r w:rsidR="00BF5EF6" w:rsidRPr="001F1CB7">
        <w:rPr>
          <w:b/>
          <w:sz w:val="18"/>
        </w:rPr>
        <w:t xml:space="preserve">X® Oral Tissue </w:t>
      </w:r>
      <w:r>
        <w:rPr>
          <w:b/>
          <w:sz w:val="18"/>
        </w:rPr>
        <w:tab/>
      </w:r>
      <w:r w:rsidR="00BF5EF6" w:rsidRPr="001F1CB7">
        <w:rPr>
          <w:b/>
          <w:sz w:val="18"/>
        </w:rPr>
        <w:t>Decontaminant</w:t>
      </w:r>
      <w:r w:rsidR="00BF5EF6">
        <w:rPr>
          <w:sz w:val="18"/>
        </w:rPr>
        <w:t xml:space="preserve">, patients were symptom free and experienced complete healing of the </w:t>
      </w:r>
      <w:r>
        <w:rPr>
          <w:sz w:val="18"/>
        </w:rPr>
        <w:tab/>
      </w:r>
      <w:r w:rsidR="00BF5EF6">
        <w:rPr>
          <w:sz w:val="18"/>
        </w:rPr>
        <w:t>ulcer surface.</w:t>
      </w:r>
    </w:p>
    <w:p w14:paraId="61280C2A" w14:textId="77777777" w:rsidR="0098607F" w:rsidRPr="00F44070" w:rsidRDefault="0098607F" w:rsidP="00BB03B3">
      <w:pPr>
        <w:rPr>
          <w:sz w:val="18"/>
        </w:rPr>
      </w:pPr>
    </w:p>
    <w:p w14:paraId="58679135" w14:textId="77777777" w:rsidR="00BF5EF6" w:rsidRDefault="00BB03B3" w:rsidP="00BB03B3">
      <w:pPr>
        <w:rPr>
          <w:b/>
          <w:sz w:val="22"/>
          <w:u w:val="single"/>
        </w:rPr>
      </w:pPr>
      <w:r w:rsidRPr="00EB1D6A">
        <w:rPr>
          <w:b/>
          <w:sz w:val="22"/>
          <w:u w:val="single"/>
        </w:rPr>
        <w:t>Periodontology</w:t>
      </w:r>
    </w:p>
    <w:p w14:paraId="135B492F" w14:textId="335C2D09" w:rsidR="00820334" w:rsidRPr="0052216A" w:rsidRDefault="00820334" w:rsidP="00820334">
      <w:pPr>
        <w:rPr>
          <w:i/>
          <w:sz w:val="22"/>
        </w:rPr>
      </w:pPr>
      <w:r>
        <w:rPr>
          <w:sz w:val="22"/>
        </w:rPr>
        <w:t>Bracke, JW, M Basara, E Savord, A Dunaway, MJ Watkins.</w:t>
      </w:r>
      <w:r w:rsidR="0052216A">
        <w:rPr>
          <w:i/>
          <w:sz w:val="22"/>
        </w:rPr>
        <w:t xml:space="preserve"> </w:t>
      </w:r>
      <w:r w:rsidRPr="00B72D45">
        <w:rPr>
          <w:i/>
          <w:sz w:val="22"/>
        </w:rPr>
        <w:t xml:space="preserve">Pilot Evaluation of a Simple </w:t>
      </w:r>
      <w:r w:rsidR="0052216A" w:rsidRPr="00B72D45">
        <w:rPr>
          <w:i/>
          <w:sz w:val="22"/>
        </w:rPr>
        <w:tab/>
      </w:r>
      <w:r w:rsidR="004F6088" w:rsidRPr="00B72D45">
        <w:rPr>
          <w:i/>
          <w:sz w:val="22"/>
        </w:rPr>
        <w:t xml:space="preserve">Adjunctive Method for Improved </w:t>
      </w:r>
      <w:r w:rsidRPr="00B72D45">
        <w:rPr>
          <w:i/>
          <w:sz w:val="22"/>
        </w:rPr>
        <w:t xml:space="preserve">Removal of Oral Biofilm during Conventional </w:t>
      </w:r>
      <w:r w:rsidR="0052216A" w:rsidRPr="00B72D45">
        <w:rPr>
          <w:i/>
          <w:sz w:val="22"/>
        </w:rPr>
        <w:tab/>
      </w:r>
      <w:r w:rsidRPr="00B72D45">
        <w:rPr>
          <w:i/>
          <w:sz w:val="22"/>
        </w:rPr>
        <w:t>Scaling and Root Planing Therapy</w:t>
      </w:r>
      <w:r>
        <w:rPr>
          <w:sz w:val="22"/>
        </w:rPr>
        <w:t xml:space="preserve">. </w:t>
      </w:r>
      <w:r w:rsidR="0052216A">
        <w:rPr>
          <w:sz w:val="22"/>
        </w:rPr>
        <w:t xml:space="preserve">J. Biological </w:t>
      </w:r>
      <w:r w:rsidR="004F6088">
        <w:rPr>
          <w:sz w:val="22"/>
        </w:rPr>
        <w:t xml:space="preserve">Regulators and Homeostatic </w:t>
      </w:r>
      <w:r w:rsidR="0052216A">
        <w:rPr>
          <w:sz w:val="22"/>
        </w:rPr>
        <w:tab/>
      </w:r>
      <w:r w:rsidR="00B72D45">
        <w:rPr>
          <w:sz w:val="22"/>
        </w:rPr>
        <w:t>Agents.</w:t>
      </w:r>
      <w:r w:rsidR="00367C9B">
        <w:rPr>
          <w:sz w:val="22"/>
        </w:rPr>
        <w:t xml:space="preserve"> Vol.</w:t>
      </w:r>
      <w:r w:rsidR="0052216A">
        <w:rPr>
          <w:sz w:val="22"/>
        </w:rPr>
        <w:t xml:space="preserve"> </w:t>
      </w:r>
      <w:r w:rsidR="004F6088" w:rsidRPr="0052216A">
        <w:rPr>
          <w:sz w:val="22"/>
        </w:rPr>
        <w:t>29</w:t>
      </w:r>
      <w:r w:rsidR="00367C9B">
        <w:rPr>
          <w:sz w:val="22"/>
        </w:rPr>
        <w:t xml:space="preserve">, no. </w:t>
      </w:r>
      <w:r w:rsidR="0052216A">
        <w:rPr>
          <w:sz w:val="22"/>
        </w:rPr>
        <w:t xml:space="preserve">3 </w:t>
      </w:r>
      <w:r w:rsidR="00367C9B">
        <w:rPr>
          <w:sz w:val="22"/>
        </w:rPr>
        <w:t>(</w:t>
      </w:r>
      <w:r w:rsidR="004F6088">
        <w:rPr>
          <w:sz w:val="22"/>
        </w:rPr>
        <w:t>S</w:t>
      </w:r>
      <w:r w:rsidR="0052216A">
        <w:rPr>
          <w:sz w:val="22"/>
        </w:rPr>
        <w:t>1</w:t>
      </w:r>
      <w:r w:rsidR="004F6088">
        <w:rPr>
          <w:sz w:val="22"/>
        </w:rPr>
        <w:t xml:space="preserve">): </w:t>
      </w:r>
      <w:r w:rsidR="0052216A">
        <w:rPr>
          <w:sz w:val="22"/>
        </w:rPr>
        <w:t>6-9.</w:t>
      </w:r>
      <w:r w:rsidR="00367C9B">
        <w:rPr>
          <w:sz w:val="22"/>
        </w:rPr>
        <w:t xml:space="preserve"> </w:t>
      </w:r>
      <w:r w:rsidR="00B72D45">
        <w:rPr>
          <w:sz w:val="22"/>
        </w:rPr>
        <w:t>2015.</w:t>
      </w:r>
    </w:p>
    <w:p w14:paraId="0DAC31AF" w14:textId="2C0AB537" w:rsidR="000F4F03" w:rsidRDefault="00820334" w:rsidP="00820334">
      <w:pPr>
        <w:rPr>
          <w:sz w:val="18"/>
          <w:szCs w:val="18"/>
        </w:rPr>
      </w:pPr>
      <w:r>
        <w:rPr>
          <w:sz w:val="18"/>
          <w:szCs w:val="18"/>
        </w:rPr>
        <w:tab/>
      </w:r>
      <w:r w:rsidR="0035028E">
        <w:rPr>
          <w:sz w:val="18"/>
          <w:szCs w:val="18"/>
        </w:rPr>
        <w:tab/>
      </w:r>
      <w:r>
        <w:rPr>
          <w:sz w:val="18"/>
          <w:szCs w:val="18"/>
        </w:rPr>
        <w:t xml:space="preserve">Authors describe a simple adjunctive topical method for removing biofilm from tissue </w:t>
      </w:r>
      <w:r w:rsidR="0035028E">
        <w:rPr>
          <w:sz w:val="18"/>
          <w:szCs w:val="18"/>
        </w:rPr>
        <w:tab/>
      </w:r>
      <w:r w:rsidR="0035028E">
        <w:rPr>
          <w:sz w:val="18"/>
          <w:szCs w:val="18"/>
        </w:rPr>
        <w:tab/>
      </w:r>
      <w:r w:rsidR="0035028E">
        <w:rPr>
          <w:sz w:val="18"/>
          <w:szCs w:val="18"/>
        </w:rPr>
        <w:tab/>
        <w:t xml:space="preserve">surfaces at </w:t>
      </w:r>
      <w:r>
        <w:rPr>
          <w:sz w:val="18"/>
          <w:szCs w:val="18"/>
        </w:rPr>
        <w:t xml:space="preserve">the molecular level using </w:t>
      </w:r>
      <w:r>
        <w:rPr>
          <w:b/>
          <w:sz w:val="18"/>
          <w:szCs w:val="18"/>
        </w:rPr>
        <w:t>HYBENX® Oral Tissue Decontaminant</w:t>
      </w:r>
      <w:r w:rsidR="0052216A">
        <w:rPr>
          <w:sz w:val="18"/>
          <w:szCs w:val="18"/>
        </w:rPr>
        <w:t xml:space="preserve"> solution. </w:t>
      </w:r>
      <w:r w:rsidR="0035028E">
        <w:rPr>
          <w:sz w:val="18"/>
          <w:szCs w:val="18"/>
        </w:rPr>
        <w:tab/>
      </w:r>
      <w:r w:rsidR="0035028E">
        <w:rPr>
          <w:sz w:val="18"/>
          <w:szCs w:val="18"/>
        </w:rPr>
        <w:tab/>
      </w:r>
      <w:r w:rsidR="0035028E">
        <w:rPr>
          <w:sz w:val="18"/>
          <w:szCs w:val="18"/>
        </w:rPr>
        <w:tab/>
      </w:r>
      <w:r w:rsidR="0052216A">
        <w:rPr>
          <w:sz w:val="18"/>
          <w:szCs w:val="18"/>
        </w:rPr>
        <w:t>Bacterial</w:t>
      </w:r>
      <w:r>
        <w:rPr>
          <w:sz w:val="18"/>
          <w:szCs w:val="18"/>
        </w:rPr>
        <w:t xml:space="preserve"> DNA </w:t>
      </w:r>
      <w:r w:rsidR="0052216A">
        <w:rPr>
          <w:sz w:val="18"/>
          <w:szCs w:val="18"/>
        </w:rPr>
        <w:t xml:space="preserve">pyrosequencing and </w:t>
      </w:r>
      <w:r>
        <w:rPr>
          <w:sz w:val="18"/>
          <w:szCs w:val="18"/>
        </w:rPr>
        <w:t>inflam</w:t>
      </w:r>
      <w:r w:rsidR="00C144CE">
        <w:rPr>
          <w:sz w:val="18"/>
          <w:szCs w:val="18"/>
        </w:rPr>
        <w:t>matory mediator immunoassays were</w:t>
      </w:r>
      <w:r>
        <w:rPr>
          <w:sz w:val="18"/>
          <w:szCs w:val="18"/>
        </w:rPr>
        <w:t xml:space="preserve"> used as </w:t>
      </w:r>
      <w:r w:rsidR="0035028E">
        <w:rPr>
          <w:sz w:val="18"/>
          <w:szCs w:val="18"/>
        </w:rPr>
        <w:tab/>
      </w:r>
      <w:r w:rsidR="0035028E">
        <w:rPr>
          <w:sz w:val="18"/>
          <w:szCs w:val="18"/>
        </w:rPr>
        <w:tab/>
      </w:r>
      <w:r w:rsidR="0035028E">
        <w:rPr>
          <w:sz w:val="18"/>
          <w:szCs w:val="18"/>
        </w:rPr>
        <w:tab/>
      </w:r>
      <w:r>
        <w:rPr>
          <w:sz w:val="18"/>
          <w:szCs w:val="18"/>
        </w:rPr>
        <w:t xml:space="preserve">surrogates </w:t>
      </w:r>
      <w:r w:rsidR="000F4F03">
        <w:rPr>
          <w:sz w:val="18"/>
          <w:szCs w:val="18"/>
        </w:rPr>
        <w:t>for assessing cleaning efficacy</w:t>
      </w:r>
      <w:r w:rsidR="00E55741">
        <w:rPr>
          <w:sz w:val="18"/>
          <w:szCs w:val="18"/>
        </w:rPr>
        <w:t>.</w:t>
      </w:r>
    </w:p>
    <w:p w14:paraId="24FD617C" w14:textId="77777777" w:rsidR="007B7222" w:rsidRPr="00EB1D6A" w:rsidRDefault="007B7222" w:rsidP="00BB03B3">
      <w:pPr>
        <w:rPr>
          <w:b/>
          <w:sz w:val="22"/>
          <w:u w:val="single"/>
        </w:rPr>
      </w:pPr>
    </w:p>
    <w:p w14:paraId="075C7A33" w14:textId="77777777" w:rsidR="0054282E" w:rsidRDefault="0054282E" w:rsidP="009C4C9B">
      <w:pPr>
        <w:rPr>
          <w:sz w:val="22"/>
        </w:rPr>
      </w:pPr>
      <w:r>
        <w:rPr>
          <w:sz w:val="22"/>
        </w:rPr>
        <w:t xml:space="preserve">Isola, G, G Matarese, RC Williams, VI Siciliano, A Alibrandi, G Cordasco, and L </w:t>
      </w:r>
    </w:p>
    <w:p w14:paraId="3E966C15" w14:textId="502C7979" w:rsidR="0054282E" w:rsidRDefault="0054282E" w:rsidP="009C4C9B">
      <w:pPr>
        <w:rPr>
          <w:sz w:val="22"/>
        </w:rPr>
      </w:pPr>
      <w:r>
        <w:rPr>
          <w:sz w:val="22"/>
        </w:rPr>
        <w:tab/>
        <w:t xml:space="preserve">Ramaglia. </w:t>
      </w:r>
      <w:r w:rsidR="00D84BF9" w:rsidRPr="00B72D45">
        <w:rPr>
          <w:i/>
          <w:sz w:val="22"/>
        </w:rPr>
        <w:t xml:space="preserve">The effects of a desiccant agent in the treatment of chronic </w:t>
      </w:r>
      <w:r w:rsidR="00D84BF9" w:rsidRPr="00B72D45">
        <w:rPr>
          <w:i/>
          <w:sz w:val="22"/>
        </w:rPr>
        <w:tab/>
        <w:t>periodontitis: a randomized controlled clinical trial</w:t>
      </w:r>
      <w:r w:rsidR="00D84BF9">
        <w:rPr>
          <w:sz w:val="22"/>
        </w:rPr>
        <w:t xml:space="preserve">. </w:t>
      </w:r>
      <w:r>
        <w:rPr>
          <w:sz w:val="22"/>
        </w:rPr>
        <w:t xml:space="preserve">J Clin Oral Invest 17 </w:t>
      </w:r>
      <w:r w:rsidR="00B72D45">
        <w:rPr>
          <w:sz w:val="22"/>
        </w:rPr>
        <w:t xml:space="preserve">June </w:t>
      </w:r>
      <w:r w:rsidR="00B72D45">
        <w:rPr>
          <w:sz w:val="22"/>
        </w:rPr>
        <w:tab/>
      </w:r>
      <w:r>
        <w:rPr>
          <w:sz w:val="22"/>
        </w:rPr>
        <w:t>(doi:10.1007/s00784-017-2154-7).</w:t>
      </w:r>
      <w:r w:rsidR="00B72D45">
        <w:rPr>
          <w:sz w:val="22"/>
        </w:rPr>
        <w:t xml:space="preserve"> 2017.</w:t>
      </w:r>
    </w:p>
    <w:p w14:paraId="31829A09" w14:textId="615E3AB7" w:rsidR="0054282E" w:rsidRDefault="00872DF2" w:rsidP="009C4C9B">
      <w:pPr>
        <w:rPr>
          <w:sz w:val="18"/>
          <w:szCs w:val="18"/>
        </w:rPr>
      </w:pPr>
      <w:r>
        <w:rPr>
          <w:sz w:val="22"/>
        </w:rPr>
        <w:lastRenderedPageBreak/>
        <w:tab/>
      </w:r>
      <w:r>
        <w:rPr>
          <w:sz w:val="22"/>
        </w:rPr>
        <w:tab/>
      </w:r>
      <w:r w:rsidR="0054282E">
        <w:rPr>
          <w:sz w:val="18"/>
          <w:szCs w:val="18"/>
        </w:rPr>
        <w:t>Authors conclude that SRP plus the desiccant (</w:t>
      </w:r>
      <w:r w:rsidR="0054282E">
        <w:rPr>
          <w:b/>
          <w:sz w:val="18"/>
          <w:szCs w:val="18"/>
        </w:rPr>
        <w:t>HYBENX® Oral Tissue Decontaminant</w:t>
      </w:r>
      <w:r w:rsidR="0054282E">
        <w:rPr>
          <w:sz w:val="18"/>
          <w:szCs w:val="18"/>
        </w:rPr>
        <w:t xml:space="preserve">) </w:t>
      </w:r>
      <w:r w:rsidR="0054282E">
        <w:rPr>
          <w:sz w:val="18"/>
          <w:szCs w:val="18"/>
        </w:rPr>
        <w:tab/>
      </w:r>
      <w:r w:rsidR="0054282E">
        <w:rPr>
          <w:sz w:val="18"/>
          <w:szCs w:val="18"/>
        </w:rPr>
        <w:tab/>
      </w:r>
      <w:r w:rsidR="0054282E">
        <w:rPr>
          <w:sz w:val="18"/>
          <w:szCs w:val="18"/>
        </w:rPr>
        <w:tab/>
        <w:t xml:space="preserve">resulted in a greater reduction in clinical, microbial and inflammatory mediators compared </w:t>
      </w:r>
      <w:r w:rsidR="0054282E">
        <w:rPr>
          <w:sz w:val="18"/>
          <w:szCs w:val="18"/>
        </w:rPr>
        <w:tab/>
      </w:r>
      <w:r w:rsidR="0054282E">
        <w:rPr>
          <w:sz w:val="18"/>
          <w:szCs w:val="18"/>
        </w:rPr>
        <w:tab/>
      </w:r>
      <w:r w:rsidR="0054282E">
        <w:rPr>
          <w:sz w:val="18"/>
          <w:szCs w:val="18"/>
        </w:rPr>
        <w:tab/>
        <w:t xml:space="preserve">to SRP alone and demonstrated a significant approach to control the levels of certain </w:t>
      </w:r>
      <w:r w:rsidR="0054282E">
        <w:rPr>
          <w:sz w:val="18"/>
          <w:szCs w:val="18"/>
        </w:rPr>
        <w:tab/>
      </w:r>
      <w:r w:rsidR="0054282E">
        <w:rPr>
          <w:sz w:val="18"/>
          <w:szCs w:val="18"/>
        </w:rPr>
        <w:tab/>
      </w:r>
      <w:r w:rsidR="0054282E">
        <w:rPr>
          <w:sz w:val="18"/>
          <w:szCs w:val="18"/>
        </w:rPr>
        <w:tab/>
        <w:t>periodontal pathogens and inflammatory mediators in patients with CP.</w:t>
      </w:r>
    </w:p>
    <w:p w14:paraId="338FA52F" w14:textId="77777777" w:rsidR="00012320" w:rsidRDefault="00012320" w:rsidP="009C4C9B">
      <w:pPr>
        <w:rPr>
          <w:sz w:val="18"/>
          <w:szCs w:val="18"/>
        </w:rPr>
      </w:pPr>
    </w:p>
    <w:p w14:paraId="28C0C1C2" w14:textId="35840C16" w:rsidR="00012320" w:rsidRPr="00B72D45" w:rsidRDefault="00012320" w:rsidP="009C4C9B">
      <w:pPr>
        <w:rPr>
          <w:i/>
          <w:sz w:val="22"/>
          <w:szCs w:val="22"/>
        </w:rPr>
      </w:pPr>
      <w:r>
        <w:rPr>
          <w:sz w:val="18"/>
          <w:szCs w:val="18"/>
        </w:rPr>
        <w:tab/>
      </w:r>
      <w:r w:rsidR="00392B98" w:rsidRPr="00392B98">
        <w:rPr>
          <w:b/>
          <w:sz w:val="18"/>
          <w:szCs w:val="18"/>
        </w:rPr>
        <w:t>Independent</w:t>
      </w:r>
      <w:r w:rsidR="00392B98">
        <w:rPr>
          <w:sz w:val="18"/>
          <w:szCs w:val="18"/>
        </w:rPr>
        <w:t xml:space="preserve"> </w:t>
      </w:r>
      <w:r w:rsidRPr="00012320">
        <w:rPr>
          <w:b/>
          <w:sz w:val="18"/>
          <w:szCs w:val="18"/>
        </w:rPr>
        <w:t>Review of the above Isola Paper:</w:t>
      </w:r>
      <w:r>
        <w:rPr>
          <w:sz w:val="22"/>
          <w:szCs w:val="22"/>
        </w:rPr>
        <w:t xml:space="preserve">  Brignardello-Petersen, R. </w:t>
      </w:r>
      <w:r w:rsidRPr="00B72D45">
        <w:rPr>
          <w:i/>
          <w:sz w:val="22"/>
          <w:szCs w:val="22"/>
        </w:rPr>
        <w:t xml:space="preserve">A Desiccant </w:t>
      </w:r>
      <w:r w:rsidR="00392B98" w:rsidRPr="00B72D45">
        <w:rPr>
          <w:i/>
          <w:sz w:val="22"/>
          <w:szCs w:val="22"/>
        </w:rPr>
        <w:tab/>
        <w:t xml:space="preserve">Agent as an </w:t>
      </w:r>
      <w:r w:rsidRPr="00B72D45">
        <w:rPr>
          <w:i/>
          <w:sz w:val="22"/>
          <w:szCs w:val="22"/>
        </w:rPr>
        <w:t xml:space="preserve">Adjuvant to Scaling and Root Planing Improves Clinical Parameters </w:t>
      </w:r>
      <w:r w:rsidR="00392B98" w:rsidRPr="00B72D45">
        <w:rPr>
          <w:i/>
          <w:sz w:val="22"/>
          <w:szCs w:val="22"/>
        </w:rPr>
        <w:tab/>
      </w:r>
      <w:r w:rsidR="00392B98" w:rsidRPr="00B72D45">
        <w:rPr>
          <w:i/>
          <w:sz w:val="22"/>
          <w:szCs w:val="22"/>
        </w:rPr>
        <w:tab/>
        <w:t xml:space="preserve">in </w:t>
      </w:r>
      <w:r w:rsidRPr="00B72D45">
        <w:rPr>
          <w:i/>
          <w:sz w:val="22"/>
          <w:szCs w:val="22"/>
        </w:rPr>
        <w:t>Patients with Chronic Periodontitis and Good Prognosis up to 1 Year after</w:t>
      </w:r>
    </w:p>
    <w:p w14:paraId="63D3723F" w14:textId="553D01A7" w:rsidR="00012320" w:rsidRPr="00B72D45" w:rsidRDefault="00392B98" w:rsidP="009C4C9B">
      <w:pPr>
        <w:rPr>
          <w:i/>
          <w:sz w:val="22"/>
          <w:szCs w:val="22"/>
        </w:rPr>
      </w:pPr>
      <w:r w:rsidRPr="00B72D45">
        <w:rPr>
          <w:i/>
          <w:sz w:val="22"/>
          <w:szCs w:val="22"/>
        </w:rPr>
        <w:tab/>
      </w:r>
      <w:r w:rsidR="00012320" w:rsidRPr="00B72D45">
        <w:rPr>
          <w:i/>
          <w:sz w:val="22"/>
          <w:szCs w:val="22"/>
        </w:rPr>
        <w:t>Treatment.</w:t>
      </w:r>
      <w:r w:rsidR="00012320">
        <w:rPr>
          <w:sz w:val="22"/>
          <w:szCs w:val="22"/>
        </w:rPr>
        <w:t xml:space="preserve">  JADA June 17, 2017.</w:t>
      </w:r>
    </w:p>
    <w:p w14:paraId="585DF034" w14:textId="27863160" w:rsidR="00F81452" w:rsidRPr="00F81452" w:rsidRDefault="00F81452" w:rsidP="009C4C9B">
      <w:pPr>
        <w:rPr>
          <w:sz w:val="18"/>
          <w:szCs w:val="18"/>
        </w:rPr>
      </w:pPr>
      <w:r>
        <w:rPr>
          <w:sz w:val="22"/>
          <w:szCs w:val="22"/>
        </w:rPr>
        <w:tab/>
      </w:r>
      <w:r>
        <w:rPr>
          <w:sz w:val="22"/>
          <w:szCs w:val="22"/>
        </w:rPr>
        <w:tab/>
      </w:r>
      <w:r>
        <w:rPr>
          <w:sz w:val="18"/>
          <w:szCs w:val="18"/>
        </w:rPr>
        <w:t xml:space="preserve">Author agreed with the validity of the controls used in the above RCT and indicated that </w:t>
      </w:r>
      <w:r>
        <w:rPr>
          <w:sz w:val="18"/>
          <w:szCs w:val="18"/>
        </w:rPr>
        <w:tab/>
      </w:r>
      <w:r>
        <w:rPr>
          <w:sz w:val="18"/>
          <w:szCs w:val="18"/>
        </w:rPr>
        <w:tab/>
      </w:r>
      <w:r>
        <w:rPr>
          <w:sz w:val="18"/>
          <w:szCs w:val="18"/>
        </w:rPr>
        <w:tab/>
        <w:t>the product showed merit up to the one-year follow up data point.</w:t>
      </w:r>
    </w:p>
    <w:p w14:paraId="142C6CF4" w14:textId="77777777" w:rsidR="0054282E" w:rsidRDefault="0054282E" w:rsidP="009C4C9B">
      <w:pPr>
        <w:rPr>
          <w:sz w:val="22"/>
        </w:rPr>
      </w:pPr>
    </w:p>
    <w:p w14:paraId="52B674D5" w14:textId="2BBD31CE" w:rsidR="009C4C9B" w:rsidRPr="00CB6C74" w:rsidRDefault="00746EE1" w:rsidP="009C4C9B">
      <w:pPr>
        <w:rPr>
          <w:b/>
          <w:i/>
          <w:sz w:val="22"/>
        </w:rPr>
      </w:pPr>
      <w:r>
        <w:rPr>
          <w:sz w:val="22"/>
        </w:rPr>
        <w:t>L</w:t>
      </w:r>
      <w:r w:rsidR="00E655CD">
        <w:rPr>
          <w:sz w:val="22"/>
        </w:rPr>
        <w:t>auritano</w:t>
      </w:r>
      <w:r>
        <w:rPr>
          <w:sz w:val="22"/>
        </w:rPr>
        <w:t xml:space="preserve">, </w:t>
      </w:r>
      <w:r w:rsidR="00B47E30">
        <w:rPr>
          <w:sz w:val="22"/>
        </w:rPr>
        <w:t>D</w:t>
      </w:r>
      <w:r w:rsidR="00E655CD">
        <w:rPr>
          <w:sz w:val="22"/>
        </w:rPr>
        <w:t xml:space="preserve">, </w:t>
      </w:r>
      <w:r w:rsidR="00B47E30">
        <w:rPr>
          <w:sz w:val="22"/>
        </w:rPr>
        <w:t>G Ambra, and F</w:t>
      </w:r>
      <w:r>
        <w:rPr>
          <w:sz w:val="22"/>
        </w:rPr>
        <w:t xml:space="preserve"> Carinci.</w:t>
      </w:r>
      <w:r w:rsidR="009C4C9B">
        <w:rPr>
          <w:sz w:val="22"/>
        </w:rPr>
        <w:t xml:space="preserve"> </w:t>
      </w:r>
      <w:r w:rsidRPr="00CB6C74">
        <w:rPr>
          <w:i/>
          <w:sz w:val="22"/>
        </w:rPr>
        <w:t xml:space="preserve">The Efficacy of </w:t>
      </w:r>
      <w:r w:rsidRPr="00CB6C74">
        <w:rPr>
          <w:b/>
          <w:i/>
          <w:sz w:val="22"/>
        </w:rPr>
        <w:t>HYBENX® Oral Tissue</w:t>
      </w:r>
    </w:p>
    <w:p w14:paraId="2B1C2A75" w14:textId="63A79780" w:rsidR="00746EE1" w:rsidRPr="007557CF" w:rsidRDefault="007557CF" w:rsidP="009C4C9B">
      <w:pPr>
        <w:ind w:left="720"/>
        <w:rPr>
          <w:sz w:val="22"/>
        </w:rPr>
      </w:pPr>
      <w:r w:rsidRPr="00CB6C74">
        <w:rPr>
          <w:b/>
          <w:i/>
          <w:sz w:val="22"/>
        </w:rPr>
        <w:t>Decontaminant</w:t>
      </w:r>
      <w:r w:rsidRPr="00CB6C74">
        <w:rPr>
          <w:i/>
          <w:sz w:val="22"/>
        </w:rPr>
        <w:t xml:space="preserve"> for </w:t>
      </w:r>
      <w:r w:rsidR="009C4C9B" w:rsidRPr="00CB6C74">
        <w:rPr>
          <w:i/>
          <w:sz w:val="22"/>
        </w:rPr>
        <w:t>Periodontal Disease Treatment: A</w:t>
      </w:r>
      <w:r w:rsidRPr="00CB6C74">
        <w:rPr>
          <w:i/>
          <w:sz w:val="22"/>
        </w:rPr>
        <w:t xml:space="preserve"> C</w:t>
      </w:r>
      <w:r w:rsidR="00746EE1" w:rsidRPr="00CB6C74">
        <w:rPr>
          <w:i/>
          <w:sz w:val="22"/>
        </w:rPr>
        <w:t>ase</w:t>
      </w:r>
      <w:r w:rsidRPr="00CB6C74">
        <w:rPr>
          <w:i/>
          <w:sz w:val="22"/>
        </w:rPr>
        <w:t xml:space="preserve"> Series</w:t>
      </w:r>
      <w:r w:rsidR="00746EE1" w:rsidRPr="00CB6C74">
        <w:rPr>
          <w:i/>
          <w:sz w:val="22"/>
        </w:rPr>
        <w:t xml:space="preserve"> Study</w:t>
      </w:r>
      <w:r w:rsidR="00746EE1">
        <w:rPr>
          <w:sz w:val="22"/>
        </w:rPr>
        <w:t xml:space="preserve">. </w:t>
      </w:r>
      <w:r w:rsidRPr="007557CF">
        <w:rPr>
          <w:rFonts w:eastAsia="Times New Roman" w:cs="Times New Roman"/>
          <w:color w:val="000000"/>
          <w:sz w:val="22"/>
          <w:szCs w:val="22"/>
        </w:rPr>
        <w:t>International Journal</w:t>
      </w:r>
      <w:r>
        <w:rPr>
          <w:sz w:val="22"/>
        </w:rPr>
        <w:t xml:space="preserve"> </w:t>
      </w:r>
      <w:r w:rsidR="00CB6C74">
        <w:rPr>
          <w:rFonts w:eastAsia="Times New Roman" w:cs="Times New Roman"/>
          <w:color w:val="000000"/>
          <w:sz w:val="22"/>
          <w:szCs w:val="22"/>
        </w:rPr>
        <w:t>o</w:t>
      </w:r>
      <w:r w:rsidRPr="007557CF">
        <w:rPr>
          <w:rFonts w:eastAsia="Times New Roman" w:cs="Times New Roman"/>
          <w:color w:val="000000"/>
          <w:sz w:val="22"/>
          <w:szCs w:val="22"/>
        </w:rPr>
        <w:t>f Advances in Case Reports</w:t>
      </w:r>
      <w:r w:rsidR="009C4C9B">
        <w:rPr>
          <w:rFonts w:eastAsia="Times New Roman" w:cs="Times New Roman"/>
          <w:color w:val="000000"/>
          <w:sz w:val="22"/>
          <w:szCs w:val="22"/>
        </w:rPr>
        <w:t>; 2(7): 405</w:t>
      </w:r>
      <w:r>
        <w:rPr>
          <w:rFonts w:eastAsia="Times New Roman" w:cs="Times New Roman"/>
          <w:color w:val="000000"/>
          <w:sz w:val="22"/>
          <w:szCs w:val="22"/>
        </w:rPr>
        <w:t>-</w:t>
      </w:r>
      <w:r w:rsidR="009C4C9B">
        <w:rPr>
          <w:rFonts w:eastAsia="Times New Roman" w:cs="Times New Roman"/>
          <w:color w:val="000000"/>
          <w:sz w:val="22"/>
          <w:szCs w:val="22"/>
        </w:rPr>
        <w:t>408</w:t>
      </w:r>
      <w:r w:rsidRPr="007557CF">
        <w:rPr>
          <w:sz w:val="22"/>
        </w:rPr>
        <w:t>.</w:t>
      </w:r>
      <w:r w:rsidR="00CB6C74">
        <w:rPr>
          <w:sz w:val="22"/>
        </w:rPr>
        <w:t xml:space="preserve"> 201</w:t>
      </w:r>
      <w:r w:rsidR="00B32ED3">
        <w:rPr>
          <w:sz w:val="22"/>
        </w:rPr>
        <w:t>5.</w:t>
      </w:r>
    </w:p>
    <w:p w14:paraId="729597C1" w14:textId="76FF6BB9" w:rsidR="00746EE1" w:rsidRDefault="0035028E" w:rsidP="00820334">
      <w:pPr>
        <w:ind w:left="720"/>
        <w:rPr>
          <w:sz w:val="18"/>
          <w:szCs w:val="18"/>
        </w:rPr>
      </w:pPr>
      <w:r>
        <w:rPr>
          <w:sz w:val="18"/>
          <w:szCs w:val="18"/>
        </w:rPr>
        <w:tab/>
      </w:r>
      <w:r w:rsidR="00746EE1">
        <w:rPr>
          <w:sz w:val="18"/>
          <w:szCs w:val="18"/>
        </w:rPr>
        <w:t xml:space="preserve">Authors evaluated periodontal pockets in 11 patients using bacterial DNA analysis before </w:t>
      </w:r>
      <w:r>
        <w:rPr>
          <w:sz w:val="18"/>
          <w:szCs w:val="18"/>
        </w:rPr>
        <w:tab/>
      </w:r>
      <w:r w:rsidR="00746EE1">
        <w:rPr>
          <w:sz w:val="18"/>
          <w:szCs w:val="18"/>
        </w:rPr>
        <w:t xml:space="preserve">and after HYBENX treatment. They observed a statistically significant reduction in red </w:t>
      </w:r>
      <w:r>
        <w:rPr>
          <w:sz w:val="18"/>
          <w:szCs w:val="18"/>
        </w:rPr>
        <w:tab/>
      </w:r>
      <w:r w:rsidR="00746EE1">
        <w:rPr>
          <w:sz w:val="18"/>
          <w:szCs w:val="18"/>
        </w:rPr>
        <w:t xml:space="preserve">complex microorganisms at 15 days post </w:t>
      </w:r>
      <w:r w:rsidR="009C4C9B">
        <w:rPr>
          <w:sz w:val="18"/>
          <w:szCs w:val="18"/>
        </w:rPr>
        <w:t>treatment. They conclude that 1) HYBENX</w:t>
      </w:r>
      <w:r w:rsidR="00746EE1">
        <w:rPr>
          <w:sz w:val="18"/>
          <w:szCs w:val="18"/>
        </w:rPr>
        <w:t xml:space="preserve"> </w:t>
      </w:r>
      <w:r w:rsidR="009C4C9B">
        <w:rPr>
          <w:sz w:val="18"/>
          <w:szCs w:val="18"/>
        </w:rPr>
        <w:t xml:space="preserve">is an </w:t>
      </w:r>
      <w:r>
        <w:rPr>
          <w:sz w:val="18"/>
          <w:szCs w:val="18"/>
        </w:rPr>
        <w:tab/>
      </w:r>
      <w:r w:rsidR="009C4C9B">
        <w:rPr>
          <w:sz w:val="18"/>
          <w:szCs w:val="18"/>
        </w:rPr>
        <w:t>effective adjunct to eradicate bacterial loading in the pockets of patients affected by</w:t>
      </w:r>
      <w:r w:rsidR="00746EE1">
        <w:rPr>
          <w:sz w:val="18"/>
          <w:szCs w:val="18"/>
        </w:rPr>
        <w:t xml:space="preserve"> </w:t>
      </w:r>
      <w:r>
        <w:rPr>
          <w:sz w:val="18"/>
          <w:szCs w:val="18"/>
        </w:rPr>
        <w:tab/>
      </w:r>
      <w:r w:rsidR="009C4C9B">
        <w:rPr>
          <w:sz w:val="18"/>
          <w:szCs w:val="18"/>
        </w:rPr>
        <w:t xml:space="preserve">periodontitis and 2) HYBENX is an efficacious medical device for use in the management </w:t>
      </w:r>
      <w:r>
        <w:rPr>
          <w:sz w:val="18"/>
          <w:szCs w:val="18"/>
        </w:rPr>
        <w:tab/>
      </w:r>
      <w:r w:rsidR="009C4C9B">
        <w:rPr>
          <w:sz w:val="18"/>
          <w:szCs w:val="18"/>
        </w:rPr>
        <w:t>of moderate to severe chronic periodontitis.</w:t>
      </w:r>
    </w:p>
    <w:p w14:paraId="27918D51" w14:textId="77777777" w:rsidR="007B7222" w:rsidRPr="00820334" w:rsidRDefault="007B7222" w:rsidP="00820334">
      <w:pPr>
        <w:ind w:left="720"/>
        <w:rPr>
          <w:sz w:val="18"/>
          <w:szCs w:val="18"/>
        </w:rPr>
      </w:pPr>
    </w:p>
    <w:p w14:paraId="268226CF" w14:textId="71FD3877" w:rsidR="00746EE1" w:rsidRPr="00CB6C74" w:rsidRDefault="00B47E30" w:rsidP="00CB6C74">
      <w:pPr>
        <w:rPr>
          <w:i/>
          <w:sz w:val="22"/>
        </w:rPr>
      </w:pPr>
      <w:r>
        <w:rPr>
          <w:sz w:val="22"/>
        </w:rPr>
        <w:t>Nardi, GM</w:t>
      </w:r>
      <w:r w:rsidR="00BF5EF6">
        <w:rPr>
          <w:sz w:val="22"/>
        </w:rPr>
        <w:t>,</w:t>
      </w:r>
      <w:r>
        <w:rPr>
          <w:sz w:val="22"/>
        </w:rPr>
        <w:t xml:space="preserve"> S Sabatini, and FR</w:t>
      </w:r>
      <w:r w:rsidR="00BF5EF6">
        <w:rPr>
          <w:sz w:val="22"/>
        </w:rPr>
        <w:t xml:space="preserve"> Gr</w:t>
      </w:r>
      <w:r w:rsidR="00CB6C74">
        <w:rPr>
          <w:sz w:val="22"/>
        </w:rPr>
        <w:t>assi.</w:t>
      </w:r>
      <w:r w:rsidR="00DE05AB">
        <w:rPr>
          <w:sz w:val="22"/>
        </w:rPr>
        <w:t xml:space="preserve"> </w:t>
      </w:r>
      <w:r w:rsidR="00DE05AB" w:rsidRPr="00CB6C74">
        <w:rPr>
          <w:i/>
          <w:sz w:val="22"/>
        </w:rPr>
        <w:t xml:space="preserve">Effectiveness of a </w:t>
      </w:r>
      <w:r w:rsidR="004F4E19" w:rsidRPr="00CB6C74">
        <w:rPr>
          <w:i/>
          <w:sz w:val="22"/>
        </w:rPr>
        <w:t xml:space="preserve">chemical decontaminant </w:t>
      </w:r>
      <w:r w:rsidR="00CB6C74">
        <w:rPr>
          <w:i/>
          <w:sz w:val="22"/>
        </w:rPr>
        <w:tab/>
      </w:r>
      <w:r w:rsidR="004F4E19" w:rsidRPr="00CB6C74">
        <w:rPr>
          <w:i/>
          <w:sz w:val="22"/>
        </w:rPr>
        <w:t>(</w:t>
      </w:r>
      <w:r w:rsidR="004F4E19" w:rsidRPr="00CB6C74">
        <w:rPr>
          <w:b/>
          <w:i/>
          <w:sz w:val="22"/>
        </w:rPr>
        <w:t>HYBEN</w:t>
      </w:r>
      <w:r w:rsidR="00BF5EF6" w:rsidRPr="00CB6C74">
        <w:rPr>
          <w:b/>
          <w:i/>
          <w:sz w:val="22"/>
        </w:rPr>
        <w:t>X® Oral Tissue Decontaminant</w:t>
      </w:r>
      <w:r w:rsidR="00BF5EF6" w:rsidRPr="00CB6C74">
        <w:rPr>
          <w:i/>
          <w:sz w:val="22"/>
        </w:rPr>
        <w:t>) in the reduction</w:t>
      </w:r>
      <w:r w:rsidR="004F4E19" w:rsidRPr="00CB6C74">
        <w:rPr>
          <w:i/>
          <w:sz w:val="22"/>
        </w:rPr>
        <w:t xml:space="preserve"> </w:t>
      </w:r>
      <w:r w:rsidR="00CB6C74">
        <w:rPr>
          <w:i/>
          <w:sz w:val="22"/>
        </w:rPr>
        <w:t xml:space="preserve">of </w:t>
      </w:r>
      <w:r w:rsidR="00BF5EF6" w:rsidRPr="00CB6C74">
        <w:rPr>
          <w:i/>
          <w:sz w:val="22"/>
        </w:rPr>
        <w:t>ble</w:t>
      </w:r>
      <w:r w:rsidR="00E87EF7" w:rsidRPr="00CB6C74">
        <w:rPr>
          <w:i/>
          <w:sz w:val="22"/>
        </w:rPr>
        <w:t xml:space="preserve">eding at </w:t>
      </w:r>
      <w:r w:rsidR="00CB6C74">
        <w:rPr>
          <w:i/>
          <w:sz w:val="22"/>
        </w:rPr>
        <w:tab/>
      </w:r>
      <w:r w:rsidR="00E87EF7" w:rsidRPr="00CB6C74">
        <w:rPr>
          <w:i/>
          <w:sz w:val="22"/>
        </w:rPr>
        <w:t>hypersensitivity and in improving</w:t>
      </w:r>
      <w:r w:rsidR="00BF5EF6" w:rsidRPr="00CB6C74">
        <w:rPr>
          <w:i/>
          <w:sz w:val="22"/>
        </w:rPr>
        <w:t xml:space="preserve"> patient comfort.</w:t>
      </w:r>
      <w:r w:rsidR="00BF5EF6">
        <w:rPr>
          <w:sz w:val="22"/>
        </w:rPr>
        <w:t xml:space="preserve"> Poster Presentation</w:t>
      </w:r>
    </w:p>
    <w:p w14:paraId="52CF1AF5" w14:textId="77777777" w:rsidR="00746EE1" w:rsidRDefault="00BF5EF6" w:rsidP="00746EE1">
      <w:pPr>
        <w:ind w:firstLine="720"/>
        <w:rPr>
          <w:sz w:val="22"/>
        </w:rPr>
      </w:pPr>
      <w:r>
        <w:rPr>
          <w:sz w:val="22"/>
        </w:rPr>
        <w:t>at the National Congress of the Faculty of Dentistry, University of Rome, April 18-</w:t>
      </w:r>
    </w:p>
    <w:p w14:paraId="183A71F4" w14:textId="2F6C0489" w:rsidR="00BF5EF6" w:rsidRPr="004F4E19" w:rsidRDefault="00BF5EF6" w:rsidP="00746EE1">
      <w:pPr>
        <w:ind w:firstLine="720"/>
        <w:rPr>
          <w:sz w:val="22"/>
        </w:rPr>
      </w:pPr>
      <w:r>
        <w:rPr>
          <w:sz w:val="22"/>
        </w:rPr>
        <w:t xml:space="preserve">20. </w:t>
      </w:r>
      <w:r w:rsidR="00CB6C74">
        <w:rPr>
          <w:sz w:val="22"/>
        </w:rPr>
        <w:t xml:space="preserve">2013. </w:t>
      </w:r>
      <w:r>
        <w:rPr>
          <w:i/>
          <w:sz w:val="18"/>
        </w:rPr>
        <w:t xml:space="preserve">(Translated from </w:t>
      </w:r>
      <w:r w:rsidR="008A5D64">
        <w:rPr>
          <w:i/>
          <w:sz w:val="18"/>
        </w:rPr>
        <w:t>the original Italian text</w:t>
      </w:r>
      <w:r>
        <w:rPr>
          <w:i/>
          <w:sz w:val="18"/>
        </w:rPr>
        <w:t>).</w:t>
      </w:r>
    </w:p>
    <w:p w14:paraId="45C0A4AF" w14:textId="2E548051" w:rsidR="00BF5EF6" w:rsidRPr="00BF5EF6" w:rsidRDefault="0035028E" w:rsidP="00BF5EF6">
      <w:pPr>
        <w:ind w:left="720"/>
        <w:rPr>
          <w:sz w:val="18"/>
        </w:rPr>
      </w:pPr>
      <w:r>
        <w:rPr>
          <w:sz w:val="18"/>
        </w:rPr>
        <w:tab/>
      </w:r>
      <w:r w:rsidR="00BF5EF6">
        <w:rPr>
          <w:sz w:val="18"/>
        </w:rPr>
        <w:t xml:space="preserve">Authors concluded that bleeding on probing and dentinal hypersensitivity were improved </w:t>
      </w:r>
      <w:r>
        <w:rPr>
          <w:sz w:val="18"/>
        </w:rPr>
        <w:tab/>
      </w:r>
      <w:r w:rsidR="00BF5EF6">
        <w:rPr>
          <w:sz w:val="18"/>
        </w:rPr>
        <w:t>in the treated cohort. Periodontal</w:t>
      </w:r>
      <w:r w:rsidR="004F4E19">
        <w:rPr>
          <w:sz w:val="18"/>
        </w:rPr>
        <w:t xml:space="preserve"> probing depth and plaque indic</w:t>
      </w:r>
      <w:r w:rsidR="00BF5EF6">
        <w:rPr>
          <w:sz w:val="18"/>
        </w:rPr>
        <w:t xml:space="preserve">es were also improved </w:t>
      </w:r>
      <w:r>
        <w:rPr>
          <w:sz w:val="18"/>
        </w:rPr>
        <w:tab/>
      </w:r>
      <w:r w:rsidR="00BF5EF6">
        <w:rPr>
          <w:sz w:val="18"/>
        </w:rPr>
        <w:t xml:space="preserve">but did not reach statistical significance under the conditions evaluated. Patients preferred </w:t>
      </w:r>
      <w:r>
        <w:rPr>
          <w:sz w:val="18"/>
        </w:rPr>
        <w:tab/>
      </w:r>
      <w:r w:rsidR="00BF5EF6">
        <w:rPr>
          <w:sz w:val="18"/>
        </w:rPr>
        <w:t>the treatment protocol versus the control (no decontamination treatment).</w:t>
      </w:r>
    </w:p>
    <w:p w14:paraId="0A7AA372" w14:textId="77777777" w:rsidR="00F44070" w:rsidRDefault="00F44070" w:rsidP="00BB03B3">
      <w:pPr>
        <w:rPr>
          <w:sz w:val="22"/>
        </w:rPr>
      </w:pPr>
    </w:p>
    <w:p w14:paraId="346AD22D" w14:textId="47ED1504" w:rsidR="00DB5AF2" w:rsidRPr="0098607F" w:rsidRDefault="005060F0" w:rsidP="00DB5AF2">
      <w:pPr>
        <w:rPr>
          <w:sz w:val="22"/>
        </w:rPr>
      </w:pPr>
      <w:r w:rsidRPr="0098607F">
        <w:rPr>
          <w:sz w:val="22"/>
        </w:rPr>
        <w:t>Nardi</w:t>
      </w:r>
      <w:r w:rsidR="00B47E30">
        <w:rPr>
          <w:sz w:val="22"/>
        </w:rPr>
        <w:t>, GM, S Sabatini, D Lauritano, C Denisi, and FR</w:t>
      </w:r>
      <w:r w:rsidRPr="0098607F">
        <w:rPr>
          <w:sz w:val="22"/>
        </w:rPr>
        <w:t xml:space="preserve"> Grassi. </w:t>
      </w:r>
    </w:p>
    <w:p w14:paraId="010DEACF" w14:textId="6C2343A2" w:rsidR="00D201CA" w:rsidRDefault="00BB03B3" w:rsidP="00A115DB">
      <w:pPr>
        <w:ind w:left="720"/>
        <w:rPr>
          <w:sz w:val="22"/>
        </w:rPr>
      </w:pPr>
      <w:r w:rsidRPr="00CB6C74">
        <w:rPr>
          <w:i/>
          <w:sz w:val="22"/>
        </w:rPr>
        <w:t>Management of biofilm control in an elderly patient suffering from</w:t>
      </w:r>
      <w:r w:rsidR="00A115DB" w:rsidRPr="00CB6C74">
        <w:rPr>
          <w:i/>
          <w:sz w:val="22"/>
        </w:rPr>
        <w:t xml:space="preserve"> </w:t>
      </w:r>
      <w:r w:rsidRPr="00CB6C74">
        <w:rPr>
          <w:i/>
          <w:sz w:val="22"/>
        </w:rPr>
        <w:t>rheumatoid</w:t>
      </w:r>
      <w:r w:rsidR="005060F0" w:rsidRPr="00CB6C74">
        <w:rPr>
          <w:i/>
          <w:sz w:val="22"/>
        </w:rPr>
        <w:t xml:space="preserve"> </w:t>
      </w:r>
      <w:r w:rsidRPr="00CB6C74">
        <w:rPr>
          <w:i/>
          <w:sz w:val="22"/>
        </w:rPr>
        <w:t>arthritis: a case report</w:t>
      </w:r>
      <w:r w:rsidRPr="0098607F">
        <w:rPr>
          <w:sz w:val="22"/>
        </w:rPr>
        <w:t xml:space="preserve">. </w:t>
      </w:r>
      <w:r w:rsidR="00DB5AF2" w:rsidRPr="0098607F">
        <w:rPr>
          <w:sz w:val="22"/>
        </w:rPr>
        <w:t>International Journal of Immunopathology and</w:t>
      </w:r>
      <w:r w:rsidR="00A115DB">
        <w:rPr>
          <w:sz w:val="22"/>
        </w:rPr>
        <w:t xml:space="preserve"> </w:t>
      </w:r>
      <w:r w:rsidR="00DB5AF2" w:rsidRPr="0098607F">
        <w:rPr>
          <w:sz w:val="22"/>
        </w:rPr>
        <w:t xml:space="preserve">Pharmacology </w:t>
      </w:r>
      <w:r w:rsidR="00DB5AF2" w:rsidRPr="0098607F">
        <w:rPr>
          <w:b/>
          <w:sz w:val="22"/>
        </w:rPr>
        <w:t>26</w:t>
      </w:r>
      <w:r w:rsidR="00DB5AF2" w:rsidRPr="0098607F">
        <w:rPr>
          <w:sz w:val="22"/>
        </w:rPr>
        <w:t>(4): 973-6.</w:t>
      </w:r>
      <w:r w:rsidR="00CB6C74">
        <w:rPr>
          <w:sz w:val="22"/>
        </w:rPr>
        <w:t xml:space="preserve"> 2013.</w:t>
      </w:r>
    </w:p>
    <w:p w14:paraId="252A25FE" w14:textId="20129C98" w:rsidR="008A5D64" w:rsidRPr="00F44070" w:rsidRDefault="0035028E" w:rsidP="008A5D64">
      <w:pPr>
        <w:ind w:left="720"/>
        <w:rPr>
          <w:rStyle w:val="hps"/>
          <w:sz w:val="18"/>
        </w:rPr>
      </w:pPr>
      <w:r>
        <w:rPr>
          <w:sz w:val="16"/>
        </w:rPr>
        <w:tab/>
      </w:r>
      <w:r w:rsidR="005060F0">
        <w:rPr>
          <w:sz w:val="18"/>
        </w:rPr>
        <w:t xml:space="preserve">Authors concluded that the use of </w:t>
      </w:r>
      <w:r w:rsidR="004F4E19">
        <w:rPr>
          <w:b/>
          <w:sz w:val="18"/>
        </w:rPr>
        <w:t>HYBEN</w:t>
      </w:r>
      <w:r w:rsidR="005060F0" w:rsidRPr="005060F0">
        <w:rPr>
          <w:b/>
          <w:sz w:val="18"/>
        </w:rPr>
        <w:t>X® Oral Tissue Decontaminant</w:t>
      </w:r>
      <w:r w:rsidR="00F44070">
        <w:rPr>
          <w:b/>
          <w:sz w:val="18"/>
        </w:rPr>
        <w:t>,</w:t>
      </w:r>
      <w:r w:rsidR="005060F0">
        <w:rPr>
          <w:b/>
          <w:sz w:val="18"/>
        </w:rPr>
        <w:t xml:space="preserve"> </w:t>
      </w:r>
      <w:r w:rsidR="005060F0">
        <w:rPr>
          <w:sz w:val="18"/>
        </w:rPr>
        <w:t>as an adjunc</w:t>
      </w:r>
      <w:r w:rsidR="00F44070">
        <w:rPr>
          <w:sz w:val="18"/>
        </w:rPr>
        <w:t xml:space="preserve">t </w:t>
      </w:r>
      <w:r>
        <w:rPr>
          <w:sz w:val="18"/>
        </w:rPr>
        <w:tab/>
      </w:r>
      <w:r w:rsidR="00F44070">
        <w:rPr>
          <w:sz w:val="18"/>
        </w:rPr>
        <w:t>during remediation of periodontal disease</w:t>
      </w:r>
      <w:r w:rsidR="005060F0">
        <w:rPr>
          <w:sz w:val="18"/>
        </w:rPr>
        <w:t xml:space="preserve">, greatly facilitated ease of cleaning and patient </w:t>
      </w:r>
      <w:r>
        <w:rPr>
          <w:sz w:val="18"/>
        </w:rPr>
        <w:tab/>
      </w:r>
      <w:r w:rsidR="005060F0">
        <w:rPr>
          <w:sz w:val="18"/>
        </w:rPr>
        <w:t>comfort.</w:t>
      </w:r>
      <w:r w:rsidR="008A5D64" w:rsidRPr="008A5D64">
        <w:rPr>
          <w:sz w:val="22"/>
        </w:rPr>
        <w:br/>
      </w:r>
    </w:p>
    <w:p w14:paraId="5D00395B" w14:textId="4733A967" w:rsidR="005060F0" w:rsidRPr="0098607F" w:rsidRDefault="005060F0" w:rsidP="00DB5AF2">
      <w:pPr>
        <w:rPr>
          <w:sz w:val="22"/>
        </w:rPr>
      </w:pPr>
      <w:r w:rsidRPr="0098607F">
        <w:rPr>
          <w:sz w:val="22"/>
        </w:rPr>
        <w:t>Lombardo</w:t>
      </w:r>
      <w:r w:rsidR="00B47E30">
        <w:rPr>
          <w:sz w:val="22"/>
        </w:rPr>
        <w:t>, G, A Pardo, A Fiorino, G Corrocher, and G</w:t>
      </w:r>
      <w:r w:rsidRPr="0098607F">
        <w:rPr>
          <w:sz w:val="22"/>
        </w:rPr>
        <w:t xml:space="preserve"> Urbani.</w:t>
      </w:r>
      <w:r w:rsidR="00DB5AF2">
        <w:rPr>
          <w:sz w:val="22"/>
        </w:rPr>
        <w:t xml:space="preserve"> </w:t>
      </w:r>
    </w:p>
    <w:p w14:paraId="6CA54377" w14:textId="6423A9BD" w:rsidR="00BB03B3" w:rsidRPr="0098607F" w:rsidRDefault="00BB03B3" w:rsidP="005060F0">
      <w:pPr>
        <w:ind w:left="720"/>
        <w:rPr>
          <w:sz w:val="22"/>
        </w:rPr>
      </w:pPr>
      <w:r w:rsidRPr="009B3992">
        <w:rPr>
          <w:i/>
          <w:sz w:val="22"/>
        </w:rPr>
        <w:t>Full-mouth ultrasonic deb</w:t>
      </w:r>
      <w:r w:rsidR="003767EC" w:rsidRPr="009B3992">
        <w:rPr>
          <w:i/>
          <w:sz w:val="22"/>
        </w:rPr>
        <w:t>ridement in associazione a HYBEN</w:t>
      </w:r>
      <w:r w:rsidRPr="009B3992">
        <w:rPr>
          <w:i/>
          <w:sz w:val="22"/>
        </w:rPr>
        <w:t xml:space="preserve">X nell’approccio iniziale al trattamento della parodontite cronica. (Full-mouth ultrasonic debridement in association with </w:t>
      </w:r>
      <w:r w:rsidR="004F4E19" w:rsidRPr="009B3992">
        <w:rPr>
          <w:b/>
          <w:i/>
          <w:sz w:val="22"/>
        </w:rPr>
        <w:t>HYBEN</w:t>
      </w:r>
      <w:r w:rsidRPr="009B3992">
        <w:rPr>
          <w:b/>
          <w:i/>
          <w:sz w:val="22"/>
        </w:rPr>
        <w:t>X® Oral Tissue Decontaminant</w:t>
      </w:r>
      <w:r w:rsidR="00A56E3C" w:rsidRPr="009B3992">
        <w:rPr>
          <w:i/>
          <w:sz w:val="22"/>
        </w:rPr>
        <w:t xml:space="preserve"> as an</w:t>
      </w:r>
      <w:r w:rsidRPr="009B3992">
        <w:rPr>
          <w:i/>
          <w:sz w:val="22"/>
        </w:rPr>
        <w:t xml:space="preserve"> initial approach to </w:t>
      </w:r>
      <w:r w:rsidR="00A56E3C" w:rsidRPr="009B3992">
        <w:rPr>
          <w:i/>
          <w:sz w:val="22"/>
        </w:rPr>
        <w:t xml:space="preserve">the </w:t>
      </w:r>
      <w:r w:rsidRPr="009B3992">
        <w:rPr>
          <w:i/>
          <w:sz w:val="22"/>
        </w:rPr>
        <w:t>treatment of chronic periodontitis)</w:t>
      </w:r>
      <w:r w:rsidRPr="0098607F">
        <w:rPr>
          <w:sz w:val="22"/>
        </w:rPr>
        <w:t>.</w:t>
      </w:r>
      <w:r w:rsidR="00DB5AF2">
        <w:rPr>
          <w:sz w:val="22"/>
        </w:rPr>
        <w:t xml:space="preserve"> </w:t>
      </w:r>
      <w:r w:rsidR="00DB5AF2" w:rsidRPr="0098607F">
        <w:rPr>
          <w:sz w:val="22"/>
        </w:rPr>
        <w:t xml:space="preserve">Quintessence International (Periodontology) </w:t>
      </w:r>
      <w:r w:rsidR="00DB5AF2" w:rsidRPr="0098607F">
        <w:rPr>
          <w:b/>
          <w:sz w:val="22"/>
        </w:rPr>
        <w:t>28</w:t>
      </w:r>
      <w:r w:rsidR="00DB5AF2" w:rsidRPr="0098607F">
        <w:rPr>
          <w:sz w:val="22"/>
        </w:rPr>
        <w:t xml:space="preserve">(3): 5-14. </w:t>
      </w:r>
      <w:r w:rsidR="009B3992">
        <w:rPr>
          <w:sz w:val="22"/>
        </w:rPr>
        <w:t>2012.</w:t>
      </w:r>
    </w:p>
    <w:p w14:paraId="55781809" w14:textId="73286AEC" w:rsidR="00D201CA" w:rsidRDefault="0035028E" w:rsidP="00903087">
      <w:pPr>
        <w:ind w:left="720"/>
        <w:rPr>
          <w:rStyle w:val="hps"/>
          <w:sz w:val="18"/>
        </w:rPr>
      </w:pPr>
      <w:r>
        <w:rPr>
          <w:sz w:val="18"/>
        </w:rPr>
        <w:tab/>
      </w:r>
      <w:r w:rsidR="00283968">
        <w:rPr>
          <w:sz w:val="18"/>
        </w:rPr>
        <w:t xml:space="preserve">36 patients with 393 periodontal defects were treated with full-mouth ultrasonic </w:t>
      </w:r>
      <w:r>
        <w:rPr>
          <w:sz w:val="18"/>
        </w:rPr>
        <w:tab/>
      </w:r>
      <w:r w:rsidR="00283968">
        <w:rPr>
          <w:sz w:val="18"/>
        </w:rPr>
        <w:t xml:space="preserve">debridement either with, or without </w:t>
      </w:r>
      <w:r w:rsidR="004F4E19">
        <w:rPr>
          <w:b/>
          <w:sz w:val="18"/>
        </w:rPr>
        <w:t>HYBEN</w:t>
      </w:r>
      <w:r w:rsidR="00283968" w:rsidRPr="00283968">
        <w:rPr>
          <w:b/>
          <w:sz w:val="18"/>
        </w:rPr>
        <w:t>X</w:t>
      </w:r>
      <w:r w:rsidR="00DB5AF2">
        <w:rPr>
          <w:b/>
          <w:sz w:val="18"/>
        </w:rPr>
        <w:t xml:space="preserve">® </w:t>
      </w:r>
      <w:r w:rsidR="00DB5AF2">
        <w:rPr>
          <w:sz w:val="18"/>
        </w:rPr>
        <w:t>Solution as an</w:t>
      </w:r>
      <w:r w:rsidR="00283968">
        <w:rPr>
          <w:sz w:val="18"/>
        </w:rPr>
        <w:t xml:space="preserve"> adjunctive therapy. A</w:t>
      </w:r>
      <w:r w:rsidR="00283968">
        <w:rPr>
          <w:rStyle w:val="hps"/>
          <w:sz w:val="18"/>
        </w:rPr>
        <w:t xml:space="preserve">t </w:t>
      </w:r>
      <w:r w:rsidR="00903087" w:rsidRPr="00903087">
        <w:rPr>
          <w:rStyle w:val="hps"/>
          <w:sz w:val="18"/>
        </w:rPr>
        <w:t>3</w:t>
      </w:r>
      <w:r w:rsidR="00903087" w:rsidRPr="00903087">
        <w:rPr>
          <w:sz w:val="18"/>
        </w:rPr>
        <w:t xml:space="preserve"> </w:t>
      </w:r>
      <w:r>
        <w:rPr>
          <w:sz w:val="18"/>
        </w:rPr>
        <w:tab/>
      </w:r>
      <w:r w:rsidR="00903087" w:rsidRPr="00903087">
        <w:rPr>
          <w:rStyle w:val="hps"/>
          <w:sz w:val="18"/>
        </w:rPr>
        <w:t>months</w:t>
      </w:r>
      <w:r w:rsidR="00283968">
        <w:rPr>
          <w:rStyle w:val="hps"/>
          <w:sz w:val="18"/>
        </w:rPr>
        <w:t xml:space="preserve"> followup, the </w:t>
      </w:r>
      <w:r w:rsidR="004F4E19">
        <w:rPr>
          <w:rStyle w:val="hps"/>
          <w:b/>
          <w:sz w:val="18"/>
        </w:rPr>
        <w:t>HYBEN</w:t>
      </w:r>
      <w:r w:rsidR="00283968" w:rsidRPr="00283968">
        <w:rPr>
          <w:rStyle w:val="hps"/>
          <w:b/>
          <w:sz w:val="18"/>
        </w:rPr>
        <w:t>X</w:t>
      </w:r>
      <w:r w:rsidR="00283968">
        <w:rPr>
          <w:rStyle w:val="hps"/>
          <w:sz w:val="18"/>
        </w:rPr>
        <w:t xml:space="preserve"> cohort</w:t>
      </w:r>
      <w:r w:rsidR="00903087" w:rsidRPr="00903087">
        <w:rPr>
          <w:rStyle w:val="hps"/>
          <w:sz w:val="18"/>
        </w:rPr>
        <w:t xml:space="preserve"> </w:t>
      </w:r>
      <w:r w:rsidR="00283968">
        <w:rPr>
          <w:rStyle w:val="hps"/>
          <w:sz w:val="18"/>
        </w:rPr>
        <w:t>was significantly improved over control. I</w:t>
      </w:r>
      <w:r w:rsidR="00903087" w:rsidRPr="00903087">
        <w:rPr>
          <w:rStyle w:val="hps"/>
          <w:sz w:val="18"/>
        </w:rPr>
        <w:t xml:space="preserve">n </w:t>
      </w:r>
      <w:r>
        <w:rPr>
          <w:rStyle w:val="hps"/>
          <w:sz w:val="18"/>
        </w:rPr>
        <w:tab/>
      </w:r>
      <w:r w:rsidR="00903087" w:rsidRPr="00903087">
        <w:rPr>
          <w:rStyle w:val="hps"/>
          <w:sz w:val="18"/>
        </w:rPr>
        <w:t>particular</w:t>
      </w:r>
      <w:r w:rsidR="00283968">
        <w:rPr>
          <w:rStyle w:val="hps"/>
          <w:sz w:val="18"/>
        </w:rPr>
        <w:t>,</w:t>
      </w:r>
      <w:r w:rsidR="00903087" w:rsidRPr="00903087">
        <w:rPr>
          <w:sz w:val="18"/>
        </w:rPr>
        <w:t xml:space="preserve"> </w:t>
      </w:r>
      <w:r w:rsidR="00283968">
        <w:rPr>
          <w:rStyle w:val="hps"/>
          <w:sz w:val="18"/>
        </w:rPr>
        <w:t>BO</w:t>
      </w:r>
      <w:r w:rsidR="00903087" w:rsidRPr="00903087">
        <w:rPr>
          <w:rStyle w:val="hps"/>
          <w:sz w:val="18"/>
        </w:rPr>
        <w:t>P</w:t>
      </w:r>
      <w:r w:rsidR="00903087" w:rsidRPr="00903087">
        <w:rPr>
          <w:sz w:val="18"/>
        </w:rPr>
        <w:t xml:space="preserve"> </w:t>
      </w:r>
      <w:r w:rsidR="00903087" w:rsidRPr="00903087">
        <w:rPr>
          <w:rStyle w:val="hps"/>
          <w:sz w:val="18"/>
        </w:rPr>
        <w:t>in</w:t>
      </w:r>
      <w:r w:rsidR="00903087" w:rsidRPr="00903087">
        <w:rPr>
          <w:sz w:val="18"/>
        </w:rPr>
        <w:t xml:space="preserve"> </w:t>
      </w:r>
      <w:r w:rsidR="00903087" w:rsidRPr="00903087">
        <w:rPr>
          <w:rStyle w:val="hps"/>
          <w:sz w:val="18"/>
        </w:rPr>
        <w:t>deep pockets</w:t>
      </w:r>
      <w:r w:rsidR="00903087" w:rsidRPr="00903087">
        <w:rPr>
          <w:sz w:val="18"/>
        </w:rPr>
        <w:t xml:space="preserve"> </w:t>
      </w:r>
      <w:r w:rsidR="00903087" w:rsidRPr="00903087">
        <w:rPr>
          <w:rStyle w:val="hpsatn"/>
          <w:sz w:val="18"/>
        </w:rPr>
        <w:t>(</w:t>
      </w:r>
      <w:r w:rsidR="00903087" w:rsidRPr="00903087">
        <w:rPr>
          <w:sz w:val="18"/>
        </w:rPr>
        <w:t xml:space="preserve">PPD&gt; </w:t>
      </w:r>
      <w:r w:rsidR="00903087" w:rsidRPr="00903087">
        <w:rPr>
          <w:rStyle w:val="hps"/>
          <w:sz w:val="18"/>
        </w:rPr>
        <w:t>7</w:t>
      </w:r>
      <w:r w:rsidR="00903087" w:rsidRPr="00903087">
        <w:rPr>
          <w:sz w:val="18"/>
        </w:rPr>
        <w:t xml:space="preserve"> </w:t>
      </w:r>
      <w:r w:rsidR="00903087" w:rsidRPr="00903087">
        <w:rPr>
          <w:rStyle w:val="hps"/>
          <w:sz w:val="18"/>
        </w:rPr>
        <w:t>mm</w:t>
      </w:r>
      <w:r w:rsidR="00903087" w:rsidRPr="00903087">
        <w:rPr>
          <w:sz w:val="18"/>
        </w:rPr>
        <w:t xml:space="preserve">) </w:t>
      </w:r>
      <w:r w:rsidR="00283968">
        <w:rPr>
          <w:rStyle w:val="hpsatn"/>
          <w:sz w:val="18"/>
        </w:rPr>
        <w:t xml:space="preserve">was reduced </w:t>
      </w:r>
      <w:r w:rsidR="00903087" w:rsidRPr="00903087">
        <w:rPr>
          <w:sz w:val="18"/>
        </w:rPr>
        <w:t xml:space="preserve">from 89 to </w:t>
      </w:r>
      <w:r w:rsidR="00903087" w:rsidRPr="00903087">
        <w:rPr>
          <w:rStyle w:val="hps"/>
          <w:sz w:val="18"/>
        </w:rPr>
        <w:t>41%</w:t>
      </w:r>
      <w:r w:rsidR="00903087" w:rsidRPr="00903087">
        <w:rPr>
          <w:sz w:val="18"/>
        </w:rPr>
        <w:t xml:space="preserve"> </w:t>
      </w:r>
      <w:r w:rsidR="00903087" w:rsidRPr="00903087">
        <w:rPr>
          <w:rStyle w:val="hps"/>
          <w:sz w:val="18"/>
        </w:rPr>
        <w:t>versus</w:t>
      </w:r>
      <w:r w:rsidR="00903087" w:rsidRPr="00903087">
        <w:rPr>
          <w:sz w:val="18"/>
        </w:rPr>
        <w:t xml:space="preserve"> </w:t>
      </w:r>
      <w:r w:rsidR="00903087" w:rsidRPr="00903087">
        <w:rPr>
          <w:rStyle w:val="hps"/>
          <w:sz w:val="18"/>
        </w:rPr>
        <w:t>90 to</w:t>
      </w:r>
      <w:r w:rsidR="00903087" w:rsidRPr="00903087">
        <w:rPr>
          <w:sz w:val="18"/>
        </w:rPr>
        <w:t xml:space="preserve"> </w:t>
      </w:r>
      <w:r>
        <w:rPr>
          <w:sz w:val="18"/>
        </w:rPr>
        <w:tab/>
      </w:r>
      <w:r w:rsidR="00903087" w:rsidRPr="00903087">
        <w:rPr>
          <w:rStyle w:val="hps"/>
          <w:sz w:val="18"/>
        </w:rPr>
        <w:t>63%</w:t>
      </w:r>
      <w:r w:rsidR="00903087" w:rsidRPr="00903087">
        <w:rPr>
          <w:sz w:val="18"/>
        </w:rPr>
        <w:t xml:space="preserve"> </w:t>
      </w:r>
      <w:r w:rsidR="00903087" w:rsidRPr="00903087">
        <w:rPr>
          <w:rStyle w:val="hps"/>
          <w:sz w:val="18"/>
        </w:rPr>
        <w:t xml:space="preserve">in </w:t>
      </w:r>
      <w:r w:rsidR="00DB5AF2">
        <w:rPr>
          <w:rStyle w:val="hps"/>
          <w:sz w:val="18"/>
        </w:rPr>
        <w:t xml:space="preserve">the </w:t>
      </w:r>
      <w:r w:rsidR="00903087" w:rsidRPr="00903087">
        <w:rPr>
          <w:rStyle w:val="hps"/>
          <w:sz w:val="18"/>
        </w:rPr>
        <w:t>control group</w:t>
      </w:r>
      <w:r w:rsidR="00283968">
        <w:rPr>
          <w:sz w:val="18"/>
        </w:rPr>
        <w:t xml:space="preserve"> (</w:t>
      </w:r>
      <w:r w:rsidR="00903087" w:rsidRPr="00903087">
        <w:rPr>
          <w:sz w:val="18"/>
        </w:rPr>
        <w:t xml:space="preserve">p = </w:t>
      </w:r>
      <w:r w:rsidR="00903087" w:rsidRPr="00903087">
        <w:rPr>
          <w:rStyle w:val="hps"/>
          <w:sz w:val="18"/>
        </w:rPr>
        <w:t>0.0168</w:t>
      </w:r>
      <w:r w:rsidR="00283968">
        <w:rPr>
          <w:sz w:val="18"/>
        </w:rPr>
        <w:t>)</w:t>
      </w:r>
      <w:r w:rsidR="00903087" w:rsidRPr="00903087">
        <w:rPr>
          <w:sz w:val="18"/>
        </w:rPr>
        <w:t xml:space="preserve">. </w:t>
      </w:r>
      <w:r w:rsidR="00DB5AF2">
        <w:rPr>
          <w:sz w:val="18"/>
        </w:rPr>
        <w:t xml:space="preserve">Authors concluded that </w:t>
      </w:r>
      <w:r w:rsidR="004F4E19">
        <w:rPr>
          <w:rStyle w:val="hps"/>
          <w:b/>
          <w:sz w:val="18"/>
        </w:rPr>
        <w:t>HYBEN</w:t>
      </w:r>
      <w:r w:rsidR="00283968" w:rsidRPr="00DB5AF2">
        <w:rPr>
          <w:rStyle w:val="hps"/>
          <w:b/>
          <w:sz w:val="18"/>
        </w:rPr>
        <w:t>X</w:t>
      </w:r>
      <w:r w:rsidR="00DB5AF2" w:rsidRPr="00DB5AF2">
        <w:rPr>
          <w:rStyle w:val="hps"/>
          <w:b/>
          <w:sz w:val="18"/>
        </w:rPr>
        <w:t>®</w:t>
      </w:r>
      <w:r w:rsidR="00DB5AF2">
        <w:rPr>
          <w:rStyle w:val="hps"/>
          <w:b/>
          <w:sz w:val="18"/>
        </w:rPr>
        <w:t xml:space="preserve"> Oral Tissue </w:t>
      </w:r>
      <w:r>
        <w:rPr>
          <w:rStyle w:val="hps"/>
          <w:b/>
          <w:sz w:val="18"/>
        </w:rPr>
        <w:tab/>
      </w:r>
      <w:r w:rsidR="00DB5AF2">
        <w:rPr>
          <w:rStyle w:val="hps"/>
          <w:b/>
          <w:sz w:val="18"/>
        </w:rPr>
        <w:t>Decontaminant</w:t>
      </w:r>
      <w:r w:rsidR="00DB5AF2">
        <w:rPr>
          <w:rStyle w:val="hps"/>
          <w:sz w:val="18"/>
        </w:rPr>
        <w:t xml:space="preserve"> is</w:t>
      </w:r>
      <w:r w:rsidR="00903087" w:rsidRPr="00903087">
        <w:rPr>
          <w:sz w:val="18"/>
        </w:rPr>
        <w:t xml:space="preserve"> </w:t>
      </w:r>
      <w:r w:rsidR="00903087" w:rsidRPr="00903087">
        <w:rPr>
          <w:rStyle w:val="hps"/>
          <w:sz w:val="18"/>
        </w:rPr>
        <w:t>a valuable aid</w:t>
      </w:r>
      <w:r w:rsidR="00903087" w:rsidRPr="00903087">
        <w:rPr>
          <w:sz w:val="18"/>
        </w:rPr>
        <w:t xml:space="preserve"> </w:t>
      </w:r>
      <w:r w:rsidR="00903087" w:rsidRPr="00903087">
        <w:rPr>
          <w:rStyle w:val="hps"/>
          <w:sz w:val="18"/>
        </w:rPr>
        <w:t>to the</w:t>
      </w:r>
      <w:r w:rsidR="00903087" w:rsidRPr="00903087">
        <w:rPr>
          <w:sz w:val="18"/>
        </w:rPr>
        <w:t xml:space="preserve"> </w:t>
      </w:r>
      <w:r w:rsidR="00903087" w:rsidRPr="00903087">
        <w:rPr>
          <w:rStyle w:val="hps"/>
          <w:sz w:val="18"/>
        </w:rPr>
        <w:t>initial treatment of</w:t>
      </w:r>
      <w:r w:rsidR="00903087" w:rsidRPr="00903087">
        <w:rPr>
          <w:sz w:val="18"/>
        </w:rPr>
        <w:t xml:space="preserve"> </w:t>
      </w:r>
      <w:r w:rsidR="00903087" w:rsidRPr="00903087">
        <w:rPr>
          <w:rStyle w:val="hps"/>
          <w:sz w:val="18"/>
        </w:rPr>
        <w:t>chronic periodontitis</w:t>
      </w:r>
      <w:r w:rsidR="00283968">
        <w:rPr>
          <w:rStyle w:val="hps"/>
          <w:sz w:val="18"/>
        </w:rPr>
        <w:t>.</w:t>
      </w:r>
    </w:p>
    <w:p w14:paraId="2BDDC3AF" w14:textId="77777777" w:rsidR="004A5247" w:rsidRDefault="004A5247" w:rsidP="00903087">
      <w:pPr>
        <w:ind w:left="720"/>
        <w:rPr>
          <w:rStyle w:val="hps"/>
          <w:sz w:val="18"/>
        </w:rPr>
      </w:pPr>
    </w:p>
    <w:p w14:paraId="75A8DEDF" w14:textId="77777777" w:rsidR="004A5247" w:rsidRDefault="004A5247" w:rsidP="00903087">
      <w:pPr>
        <w:ind w:left="720"/>
        <w:rPr>
          <w:rStyle w:val="hps"/>
        </w:rPr>
      </w:pPr>
    </w:p>
    <w:p w14:paraId="23F6A3EB" w14:textId="77777777" w:rsidR="009B3992" w:rsidRDefault="009B3992" w:rsidP="00903087">
      <w:pPr>
        <w:ind w:left="720"/>
        <w:rPr>
          <w:rStyle w:val="hps"/>
        </w:rPr>
      </w:pPr>
    </w:p>
    <w:p w14:paraId="7B3EE76F" w14:textId="77777777" w:rsidR="00D201CA" w:rsidRPr="00F44070" w:rsidRDefault="00D201CA" w:rsidP="00903087">
      <w:pPr>
        <w:ind w:left="720"/>
        <w:rPr>
          <w:rStyle w:val="hps"/>
          <w:sz w:val="18"/>
        </w:rPr>
      </w:pPr>
    </w:p>
    <w:p w14:paraId="4B18048C" w14:textId="4E6249EA" w:rsidR="00D80F65" w:rsidRDefault="00D201CA" w:rsidP="00D80F65">
      <w:pPr>
        <w:rPr>
          <w:rStyle w:val="hps"/>
          <w:sz w:val="22"/>
        </w:rPr>
      </w:pPr>
      <w:r w:rsidRPr="00D201CA">
        <w:rPr>
          <w:rStyle w:val="hps"/>
          <w:sz w:val="22"/>
        </w:rPr>
        <w:lastRenderedPageBreak/>
        <w:t>Lombar</w:t>
      </w:r>
      <w:r w:rsidR="00D80F65">
        <w:rPr>
          <w:rStyle w:val="hps"/>
          <w:sz w:val="22"/>
        </w:rPr>
        <w:t xml:space="preserve">do, </w:t>
      </w:r>
      <w:r w:rsidR="00B47E30">
        <w:rPr>
          <w:rStyle w:val="hps"/>
          <w:sz w:val="22"/>
        </w:rPr>
        <w:t>GA, C Signoretto, G Corrocher, A Pardo, J Pighi, A Rovera, F</w:t>
      </w:r>
      <w:r w:rsidR="00D80F65">
        <w:rPr>
          <w:rStyle w:val="hps"/>
          <w:sz w:val="22"/>
        </w:rPr>
        <w:t xml:space="preserve"> Caccuri, </w:t>
      </w:r>
    </w:p>
    <w:p w14:paraId="5C913915" w14:textId="7B420532" w:rsidR="009A34D3" w:rsidRPr="00D80F65" w:rsidRDefault="00D80F65" w:rsidP="00D80F65">
      <w:pPr>
        <w:ind w:firstLine="720"/>
        <w:rPr>
          <w:rStyle w:val="hps"/>
          <w:sz w:val="22"/>
        </w:rPr>
      </w:pPr>
      <w:r>
        <w:rPr>
          <w:rStyle w:val="hps"/>
          <w:sz w:val="22"/>
        </w:rPr>
        <w:t>and</w:t>
      </w:r>
      <w:r w:rsidR="00D201CA">
        <w:rPr>
          <w:rStyle w:val="hps"/>
          <w:sz w:val="22"/>
        </w:rPr>
        <w:t xml:space="preserve"> </w:t>
      </w:r>
      <w:r w:rsidR="00B47E30">
        <w:rPr>
          <w:rStyle w:val="hps"/>
          <w:sz w:val="22"/>
        </w:rPr>
        <w:t>P</w:t>
      </w:r>
      <w:r>
        <w:rPr>
          <w:rStyle w:val="hps"/>
          <w:sz w:val="22"/>
        </w:rPr>
        <w:t xml:space="preserve">F Nocini. </w:t>
      </w:r>
      <w:r w:rsidR="00FA5279" w:rsidRPr="009B3992">
        <w:rPr>
          <w:rStyle w:val="hps"/>
          <w:i/>
          <w:sz w:val="22"/>
        </w:rPr>
        <w:t xml:space="preserve">A topical desiccant agent </w:t>
      </w:r>
      <w:r w:rsidRPr="009B3992">
        <w:rPr>
          <w:rStyle w:val="hps"/>
          <w:i/>
          <w:sz w:val="22"/>
        </w:rPr>
        <w:t>in association with</w:t>
      </w:r>
      <w:r w:rsidRPr="009B3992">
        <w:rPr>
          <w:rStyle w:val="hps"/>
          <w:i/>
        </w:rPr>
        <w:t xml:space="preserve"> the</w:t>
      </w:r>
      <w:r w:rsidRPr="009B3992">
        <w:rPr>
          <w:rStyle w:val="hps"/>
          <w:i/>
          <w:sz w:val="22"/>
        </w:rPr>
        <w:t xml:space="preserve"> ultrasonic </w:t>
      </w:r>
      <w:r w:rsidR="00917B5D" w:rsidRPr="009B3992">
        <w:rPr>
          <w:rStyle w:val="hps"/>
          <w:i/>
          <w:sz w:val="22"/>
        </w:rPr>
        <w:tab/>
      </w:r>
      <w:r w:rsidRPr="009B3992">
        <w:rPr>
          <w:rStyle w:val="hps"/>
          <w:i/>
          <w:sz w:val="22"/>
        </w:rPr>
        <w:t>d</w:t>
      </w:r>
      <w:r w:rsidR="00B47E30" w:rsidRPr="009B3992">
        <w:rPr>
          <w:rStyle w:val="hps"/>
          <w:i/>
          <w:sz w:val="22"/>
        </w:rPr>
        <w:t xml:space="preserve">ebridement in </w:t>
      </w:r>
      <w:r w:rsidRPr="009B3992">
        <w:rPr>
          <w:rStyle w:val="hps"/>
          <w:i/>
          <w:sz w:val="22"/>
        </w:rPr>
        <w:t>the initial treatment of chronic</w:t>
      </w:r>
      <w:r w:rsidR="00FA5279" w:rsidRPr="009B3992">
        <w:rPr>
          <w:rStyle w:val="hps"/>
          <w:i/>
          <w:sz w:val="22"/>
        </w:rPr>
        <w:t xml:space="preserve"> </w:t>
      </w:r>
      <w:r w:rsidRPr="009B3992">
        <w:rPr>
          <w:rStyle w:val="hps"/>
          <w:i/>
          <w:sz w:val="22"/>
        </w:rPr>
        <w:t>p</w:t>
      </w:r>
      <w:r w:rsidR="009A34D3" w:rsidRPr="009B3992">
        <w:rPr>
          <w:rStyle w:val="hps"/>
          <w:i/>
          <w:sz w:val="22"/>
        </w:rPr>
        <w:t xml:space="preserve">eriodontitis: </w:t>
      </w:r>
      <w:r w:rsidRPr="009B3992">
        <w:rPr>
          <w:rStyle w:val="hps"/>
          <w:i/>
          <w:sz w:val="22"/>
        </w:rPr>
        <w:t xml:space="preserve">a clinical and </w:t>
      </w:r>
      <w:r w:rsidR="00917B5D" w:rsidRPr="009B3992">
        <w:rPr>
          <w:rStyle w:val="hps"/>
          <w:i/>
          <w:sz w:val="22"/>
        </w:rPr>
        <w:tab/>
      </w:r>
      <w:r w:rsidRPr="009B3992">
        <w:rPr>
          <w:rStyle w:val="hps"/>
          <w:i/>
          <w:sz w:val="22"/>
        </w:rPr>
        <w:t>microbiological s</w:t>
      </w:r>
      <w:r w:rsidR="009A34D3" w:rsidRPr="009B3992">
        <w:rPr>
          <w:rStyle w:val="hps"/>
          <w:i/>
          <w:sz w:val="22"/>
        </w:rPr>
        <w:t>tudy</w:t>
      </w:r>
      <w:r w:rsidR="009A34D3">
        <w:rPr>
          <w:rStyle w:val="hps"/>
          <w:sz w:val="22"/>
        </w:rPr>
        <w:t>.</w:t>
      </w:r>
      <w:r w:rsidR="00917B5D">
        <w:rPr>
          <w:rStyle w:val="hps"/>
          <w:sz w:val="22"/>
        </w:rPr>
        <w:t xml:space="preserve"> New Microbiology </w:t>
      </w:r>
      <w:r w:rsidR="00917B5D" w:rsidRPr="00917B5D">
        <w:rPr>
          <w:rStyle w:val="hps"/>
          <w:b/>
          <w:sz w:val="22"/>
        </w:rPr>
        <w:t>38</w:t>
      </w:r>
      <w:r w:rsidR="00917B5D">
        <w:rPr>
          <w:rStyle w:val="hps"/>
          <w:sz w:val="22"/>
        </w:rPr>
        <w:t>(3)</w:t>
      </w:r>
      <w:r w:rsidR="00162B9E">
        <w:rPr>
          <w:rStyle w:val="hps"/>
          <w:sz w:val="22"/>
        </w:rPr>
        <w:t>: 393-407</w:t>
      </w:r>
      <w:r w:rsidR="00917B5D">
        <w:rPr>
          <w:rStyle w:val="hps"/>
          <w:sz w:val="22"/>
        </w:rPr>
        <w:t>. 2015.</w:t>
      </w:r>
    </w:p>
    <w:p w14:paraId="2FF2B979" w14:textId="54D80DF9" w:rsidR="007B7222" w:rsidRPr="00D97EAD" w:rsidRDefault="0035028E" w:rsidP="00D97EAD">
      <w:pPr>
        <w:ind w:left="720"/>
        <w:rPr>
          <w:sz w:val="18"/>
        </w:rPr>
      </w:pPr>
      <w:r>
        <w:rPr>
          <w:sz w:val="18"/>
        </w:rPr>
        <w:tab/>
      </w:r>
      <w:r w:rsidR="00917B5D">
        <w:rPr>
          <w:sz w:val="18"/>
        </w:rPr>
        <w:t>In this randomized, split-mouth, single-blind prospective clinical study, the a</w:t>
      </w:r>
      <w:r w:rsidR="009A34D3">
        <w:rPr>
          <w:sz w:val="18"/>
        </w:rPr>
        <w:t>uthor</w:t>
      </w:r>
      <w:r w:rsidR="00D80F65">
        <w:rPr>
          <w:sz w:val="18"/>
        </w:rPr>
        <w:t>s</w:t>
      </w:r>
      <w:r w:rsidR="00D201CA">
        <w:rPr>
          <w:sz w:val="18"/>
        </w:rPr>
        <w:t xml:space="preserve"> </w:t>
      </w:r>
      <w:r>
        <w:rPr>
          <w:sz w:val="18"/>
        </w:rPr>
        <w:tab/>
      </w:r>
      <w:r w:rsidR="00D201CA">
        <w:rPr>
          <w:sz w:val="18"/>
        </w:rPr>
        <w:t xml:space="preserve">observed significant </w:t>
      </w:r>
      <w:r w:rsidR="009A34D3">
        <w:rPr>
          <w:sz w:val="18"/>
        </w:rPr>
        <w:t>improvem</w:t>
      </w:r>
      <w:r w:rsidR="00D80F65">
        <w:rPr>
          <w:sz w:val="18"/>
        </w:rPr>
        <w:t>ents in clinical outcomes at three</w:t>
      </w:r>
      <w:r w:rsidR="00E260C2">
        <w:rPr>
          <w:sz w:val="18"/>
        </w:rPr>
        <w:t xml:space="preserve"> </w:t>
      </w:r>
      <w:r w:rsidR="00984CB7">
        <w:rPr>
          <w:sz w:val="18"/>
        </w:rPr>
        <w:t>month</w:t>
      </w:r>
      <w:r w:rsidR="002733A2">
        <w:rPr>
          <w:sz w:val="18"/>
        </w:rPr>
        <w:t>s</w:t>
      </w:r>
      <w:r w:rsidR="00984CB7">
        <w:rPr>
          <w:sz w:val="18"/>
        </w:rPr>
        <w:t xml:space="preserve"> post-treatment</w:t>
      </w:r>
      <w:r w:rsidR="002733A2">
        <w:rPr>
          <w:sz w:val="18"/>
        </w:rPr>
        <w:t xml:space="preserve"> in</w:t>
      </w:r>
      <w:r w:rsidR="00DE05AB">
        <w:rPr>
          <w:sz w:val="18"/>
        </w:rPr>
        <w:t xml:space="preserve"> </w:t>
      </w:r>
      <w:r>
        <w:rPr>
          <w:sz w:val="18"/>
        </w:rPr>
        <w:tab/>
      </w:r>
      <w:r w:rsidR="00DE05AB">
        <w:rPr>
          <w:sz w:val="18"/>
        </w:rPr>
        <w:t xml:space="preserve">patients treated with </w:t>
      </w:r>
      <w:r w:rsidR="00984CB7">
        <w:rPr>
          <w:sz w:val="18"/>
        </w:rPr>
        <w:t xml:space="preserve">adjunctive </w:t>
      </w:r>
      <w:r w:rsidR="00DE05AB" w:rsidRPr="001F1CB7">
        <w:rPr>
          <w:b/>
          <w:sz w:val="18"/>
        </w:rPr>
        <w:t>HYBEN</w:t>
      </w:r>
      <w:r w:rsidR="00984CB7" w:rsidRPr="001F1CB7">
        <w:rPr>
          <w:b/>
          <w:sz w:val="18"/>
        </w:rPr>
        <w:t>X® Oral Tissue Decontaminant</w:t>
      </w:r>
      <w:r w:rsidR="00984CB7">
        <w:rPr>
          <w:sz w:val="18"/>
        </w:rPr>
        <w:t xml:space="preserve"> therapy</w:t>
      </w:r>
      <w:r w:rsidR="00E260C2">
        <w:rPr>
          <w:sz w:val="18"/>
        </w:rPr>
        <w:t xml:space="preserve"> when </w:t>
      </w:r>
      <w:r>
        <w:rPr>
          <w:sz w:val="18"/>
        </w:rPr>
        <w:tab/>
      </w:r>
      <w:r w:rsidR="00E260C2">
        <w:rPr>
          <w:sz w:val="18"/>
        </w:rPr>
        <w:t xml:space="preserve">compared to patients treated </w:t>
      </w:r>
      <w:r w:rsidR="002733A2">
        <w:rPr>
          <w:sz w:val="18"/>
        </w:rPr>
        <w:t xml:space="preserve">only </w:t>
      </w:r>
      <w:r w:rsidR="00E260C2">
        <w:rPr>
          <w:sz w:val="18"/>
        </w:rPr>
        <w:t>by ultrasonic debridement.</w:t>
      </w:r>
      <w:r w:rsidR="002733A2">
        <w:rPr>
          <w:sz w:val="18"/>
        </w:rPr>
        <w:t xml:space="preserve"> </w:t>
      </w:r>
      <w:r w:rsidR="007041E9">
        <w:rPr>
          <w:sz w:val="18"/>
        </w:rPr>
        <w:t>In particu</w:t>
      </w:r>
      <w:r w:rsidR="00D80F65">
        <w:rPr>
          <w:sz w:val="18"/>
        </w:rPr>
        <w:t xml:space="preserve">lar, a significant </w:t>
      </w:r>
      <w:r>
        <w:rPr>
          <w:sz w:val="18"/>
        </w:rPr>
        <w:tab/>
      </w:r>
      <w:r w:rsidR="00D80F65">
        <w:rPr>
          <w:sz w:val="18"/>
        </w:rPr>
        <w:t>reduction in</w:t>
      </w:r>
      <w:r w:rsidR="0093453E">
        <w:rPr>
          <w:sz w:val="18"/>
        </w:rPr>
        <w:t xml:space="preserve"> </w:t>
      </w:r>
      <w:r w:rsidR="007041E9">
        <w:rPr>
          <w:sz w:val="18"/>
        </w:rPr>
        <w:t xml:space="preserve">the </w:t>
      </w:r>
      <w:r w:rsidR="00D80F65">
        <w:rPr>
          <w:sz w:val="18"/>
        </w:rPr>
        <w:t xml:space="preserve">levels of </w:t>
      </w:r>
      <w:r w:rsidR="007041E9">
        <w:rPr>
          <w:sz w:val="18"/>
        </w:rPr>
        <w:t>anaerobic microflora</w:t>
      </w:r>
      <w:r w:rsidR="00D80F65">
        <w:rPr>
          <w:sz w:val="18"/>
        </w:rPr>
        <w:t xml:space="preserve"> and gingival inflammation</w:t>
      </w:r>
      <w:r w:rsidR="00984CB7">
        <w:rPr>
          <w:sz w:val="18"/>
        </w:rPr>
        <w:t xml:space="preserve"> </w:t>
      </w:r>
      <w:r w:rsidR="007041E9">
        <w:rPr>
          <w:sz w:val="18"/>
        </w:rPr>
        <w:t xml:space="preserve">was noted. </w:t>
      </w:r>
    </w:p>
    <w:p w14:paraId="0DC22868" w14:textId="77777777" w:rsidR="007B7222" w:rsidRDefault="007B7222" w:rsidP="00C61378">
      <w:pPr>
        <w:rPr>
          <w:sz w:val="22"/>
        </w:rPr>
      </w:pPr>
    </w:p>
    <w:p w14:paraId="550D4460" w14:textId="0C7303C9" w:rsidR="00C61378" w:rsidRPr="009B3992" w:rsidRDefault="00C61378" w:rsidP="00C61378">
      <w:pPr>
        <w:rPr>
          <w:b/>
          <w:i/>
          <w:sz w:val="22"/>
        </w:rPr>
      </w:pPr>
      <w:r w:rsidRPr="00C61378">
        <w:rPr>
          <w:sz w:val="22"/>
        </w:rPr>
        <w:t>O’Hehir</w:t>
      </w:r>
      <w:r w:rsidR="00B47E30">
        <w:rPr>
          <w:sz w:val="22"/>
        </w:rPr>
        <w:t>, T</w:t>
      </w:r>
      <w:r w:rsidR="009B3992">
        <w:rPr>
          <w:sz w:val="22"/>
        </w:rPr>
        <w:t>E.</w:t>
      </w:r>
      <w:r>
        <w:rPr>
          <w:sz w:val="22"/>
        </w:rPr>
        <w:t xml:space="preserve"> </w:t>
      </w:r>
      <w:r w:rsidRPr="009B3992">
        <w:rPr>
          <w:i/>
          <w:sz w:val="22"/>
        </w:rPr>
        <w:t xml:space="preserve">A clinical practice observation of the effects of </w:t>
      </w:r>
      <w:r w:rsidRPr="009B3992">
        <w:rPr>
          <w:b/>
          <w:i/>
          <w:sz w:val="22"/>
        </w:rPr>
        <w:t>H</w:t>
      </w:r>
      <w:r w:rsidR="004F4E19" w:rsidRPr="009B3992">
        <w:rPr>
          <w:b/>
          <w:i/>
          <w:sz w:val="22"/>
        </w:rPr>
        <w:t>YBEN</w:t>
      </w:r>
      <w:r w:rsidRPr="009B3992">
        <w:rPr>
          <w:b/>
          <w:i/>
          <w:sz w:val="22"/>
        </w:rPr>
        <w:t xml:space="preserve">X® Oral </w:t>
      </w:r>
    </w:p>
    <w:p w14:paraId="79050517" w14:textId="77777777" w:rsidR="00C61378" w:rsidRPr="009B3992" w:rsidRDefault="00C61378" w:rsidP="00C61378">
      <w:pPr>
        <w:ind w:firstLine="720"/>
        <w:rPr>
          <w:i/>
          <w:sz w:val="22"/>
        </w:rPr>
      </w:pPr>
      <w:r w:rsidRPr="009B3992">
        <w:rPr>
          <w:b/>
          <w:i/>
          <w:sz w:val="22"/>
        </w:rPr>
        <w:t>Tissue Decontaminant</w:t>
      </w:r>
      <w:r w:rsidRPr="009B3992">
        <w:rPr>
          <w:i/>
          <w:sz w:val="22"/>
        </w:rPr>
        <w:t xml:space="preserve"> plus instrumentation on non-responding </w:t>
      </w:r>
    </w:p>
    <w:p w14:paraId="50A14AFA" w14:textId="77777777" w:rsidR="00C61378" w:rsidRDefault="00C61378" w:rsidP="00C61378">
      <w:pPr>
        <w:ind w:firstLine="720"/>
        <w:rPr>
          <w:sz w:val="22"/>
        </w:rPr>
      </w:pPr>
      <w:r w:rsidRPr="009B3992">
        <w:rPr>
          <w:i/>
          <w:sz w:val="22"/>
        </w:rPr>
        <w:t>periodontal sites by dental hygienists in the European Union</w:t>
      </w:r>
      <w:r>
        <w:rPr>
          <w:sz w:val="22"/>
        </w:rPr>
        <w:t>. Hygiene and</w:t>
      </w:r>
    </w:p>
    <w:p w14:paraId="56C629F7" w14:textId="3364F6E9" w:rsidR="00C61378" w:rsidRDefault="00C61378" w:rsidP="00C61378">
      <w:pPr>
        <w:ind w:firstLine="720"/>
        <w:rPr>
          <w:sz w:val="22"/>
        </w:rPr>
      </w:pPr>
      <w:r>
        <w:rPr>
          <w:sz w:val="22"/>
        </w:rPr>
        <w:t>Prevention: Profile in Oral Health, October: 122. Dentaltown.com.</w:t>
      </w:r>
      <w:r w:rsidR="009B3992">
        <w:rPr>
          <w:sz w:val="22"/>
        </w:rPr>
        <w:t xml:space="preserve"> 2011.</w:t>
      </w:r>
    </w:p>
    <w:p w14:paraId="6C081D3F" w14:textId="3739CE3E" w:rsidR="00C61378" w:rsidRPr="00CC71ED" w:rsidRDefault="0035028E" w:rsidP="00CC71ED">
      <w:pPr>
        <w:ind w:left="720"/>
        <w:rPr>
          <w:b/>
          <w:sz w:val="18"/>
        </w:rPr>
      </w:pPr>
      <w:r>
        <w:rPr>
          <w:sz w:val="18"/>
        </w:rPr>
        <w:tab/>
      </w:r>
      <w:r w:rsidR="00C61378">
        <w:rPr>
          <w:sz w:val="18"/>
        </w:rPr>
        <w:t xml:space="preserve">Pilot clinical </w:t>
      </w:r>
      <w:r w:rsidR="002F7300">
        <w:rPr>
          <w:sz w:val="18"/>
        </w:rPr>
        <w:t xml:space="preserve">trial </w:t>
      </w:r>
      <w:r w:rsidR="005E7DE6">
        <w:rPr>
          <w:sz w:val="18"/>
        </w:rPr>
        <w:t>evaluation of</w:t>
      </w:r>
      <w:r w:rsidR="002F7300">
        <w:rPr>
          <w:sz w:val="18"/>
        </w:rPr>
        <w:t xml:space="preserve"> patients in England, Scotland, and Italy using </w:t>
      </w:r>
      <w:r w:rsidR="004F4E19">
        <w:rPr>
          <w:b/>
          <w:sz w:val="18"/>
        </w:rPr>
        <w:t>HYBEN</w:t>
      </w:r>
      <w:r w:rsidR="002F7300">
        <w:rPr>
          <w:b/>
          <w:sz w:val="18"/>
        </w:rPr>
        <w:t xml:space="preserve">X® </w:t>
      </w:r>
      <w:r>
        <w:rPr>
          <w:b/>
          <w:sz w:val="18"/>
        </w:rPr>
        <w:tab/>
      </w:r>
      <w:r w:rsidR="002F7300">
        <w:rPr>
          <w:b/>
          <w:sz w:val="18"/>
        </w:rPr>
        <w:t>Oral Tissue Decontaminant</w:t>
      </w:r>
      <w:r w:rsidR="002F7300">
        <w:rPr>
          <w:sz w:val="18"/>
        </w:rPr>
        <w:t xml:space="preserve"> as an adjuvant in sc</w:t>
      </w:r>
      <w:r w:rsidR="00E87EF7">
        <w:rPr>
          <w:sz w:val="18"/>
        </w:rPr>
        <w:t>aling and root planning. Author</w:t>
      </w:r>
      <w:r w:rsidR="002F7300">
        <w:rPr>
          <w:sz w:val="18"/>
        </w:rPr>
        <w:t xml:space="preserve"> </w:t>
      </w:r>
      <w:r>
        <w:rPr>
          <w:sz w:val="18"/>
        </w:rPr>
        <w:tab/>
      </w:r>
      <w:r w:rsidR="002F7300">
        <w:rPr>
          <w:sz w:val="18"/>
        </w:rPr>
        <w:t xml:space="preserve">concluded that </w:t>
      </w:r>
      <w:r w:rsidR="00FA5279">
        <w:rPr>
          <w:sz w:val="18"/>
        </w:rPr>
        <w:t>this</w:t>
      </w:r>
      <w:r w:rsidR="00E87EF7">
        <w:rPr>
          <w:sz w:val="18"/>
        </w:rPr>
        <w:t xml:space="preserve"> treatment reduced pocket depth in </w:t>
      </w:r>
      <w:r w:rsidR="002F7300">
        <w:rPr>
          <w:sz w:val="18"/>
        </w:rPr>
        <w:t>10 of 13 patients with non-</w:t>
      </w:r>
      <w:r>
        <w:rPr>
          <w:sz w:val="18"/>
        </w:rPr>
        <w:tab/>
      </w:r>
      <w:r w:rsidR="002F7300">
        <w:rPr>
          <w:sz w:val="18"/>
        </w:rPr>
        <w:t>responding pock</w:t>
      </w:r>
      <w:r w:rsidR="002F4984">
        <w:rPr>
          <w:sz w:val="18"/>
        </w:rPr>
        <w:t>ets greater than 5mm at the six-</w:t>
      </w:r>
      <w:r w:rsidR="002F7300">
        <w:rPr>
          <w:sz w:val="18"/>
        </w:rPr>
        <w:t>week follow-up analysis.</w:t>
      </w:r>
    </w:p>
    <w:p w14:paraId="0E56E962" w14:textId="77777777" w:rsidR="005E7DE6" w:rsidRDefault="005E7DE6" w:rsidP="00283968">
      <w:pPr>
        <w:rPr>
          <w:sz w:val="18"/>
        </w:rPr>
      </w:pPr>
    </w:p>
    <w:p w14:paraId="4C252B3D" w14:textId="77777777" w:rsidR="0035028E" w:rsidRDefault="0035028E" w:rsidP="0035028E">
      <w:pPr>
        <w:rPr>
          <w:sz w:val="22"/>
        </w:rPr>
      </w:pPr>
      <w:r>
        <w:rPr>
          <w:sz w:val="22"/>
        </w:rPr>
        <w:t xml:space="preserve">Pini-Prato G, C Magnani, and R Rotundo. </w:t>
      </w:r>
      <w:r w:rsidRPr="009B3992">
        <w:rPr>
          <w:i/>
          <w:sz w:val="22"/>
        </w:rPr>
        <w:t xml:space="preserve">Treatment of Acute Periodontal Abscesses </w:t>
      </w:r>
      <w:r w:rsidRPr="009B3992">
        <w:rPr>
          <w:i/>
          <w:sz w:val="22"/>
        </w:rPr>
        <w:tab/>
        <w:t>using the Biofilm Decontamination Approach. A Case Report Study</w:t>
      </w:r>
      <w:r w:rsidRPr="00B33551">
        <w:rPr>
          <w:sz w:val="22"/>
        </w:rPr>
        <w:t>.</w:t>
      </w:r>
      <w:r>
        <w:rPr>
          <w:sz w:val="22"/>
        </w:rPr>
        <w:t xml:space="preserve"> Int J </w:t>
      </w:r>
      <w:r>
        <w:rPr>
          <w:sz w:val="22"/>
        </w:rPr>
        <w:tab/>
        <w:t xml:space="preserve">Periodontics Restorative Dent. 36(1): 55-63. 2016. </w:t>
      </w:r>
    </w:p>
    <w:p w14:paraId="48B6E9D6" w14:textId="5A315C87" w:rsidR="0035028E" w:rsidRDefault="0035028E" w:rsidP="0035028E">
      <w:pPr>
        <w:rPr>
          <w:sz w:val="18"/>
          <w:szCs w:val="18"/>
        </w:rPr>
      </w:pPr>
      <w:r>
        <w:rPr>
          <w:sz w:val="18"/>
          <w:szCs w:val="18"/>
        </w:rPr>
        <w:tab/>
      </w:r>
      <w:r>
        <w:rPr>
          <w:sz w:val="18"/>
          <w:szCs w:val="18"/>
        </w:rPr>
        <w:tab/>
        <w:t xml:space="preserve">Authors conclude that the biofilm decontamination approach using </w:t>
      </w:r>
      <w:r>
        <w:rPr>
          <w:b/>
          <w:sz w:val="18"/>
          <w:szCs w:val="18"/>
        </w:rPr>
        <w:t xml:space="preserve">HYBENX® Oral </w:t>
      </w:r>
      <w:r>
        <w:rPr>
          <w:b/>
          <w:sz w:val="18"/>
          <w:szCs w:val="18"/>
        </w:rPr>
        <w:tab/>
      </w:r>
      <w:r>
        <w:rPr>
          <w:b/>
          <w:sz w:val="18"/>
          <w:szCs w:val="18"/>
        </w:rPr>
        <w:tab/>
      </w:r>
      <w:r>
        <w:rPr>
          <w:b/>
          <w:sz w:val="18"/>
          <w:szCs w:val="18"/>
        </w:rPr>
        <w:tab/>
        <w:t>Tissue Decontaminant</w:t>
      </w:r>
      <w:r>
        <w:rPr>
          <w:sz w:val="18"/>
          <w:szCs w:val="18"/>
        </w:rPr>
        <w:t xml:space="preserve"> seems to be a very promising technique for the treatment of </w:t>
      </w:r>
      <w:r>
        <w:rPr>
          <w:sz w:val="18"/>
          <w:szCs w:val="18"/>
        </w:rPr>
        <w:tab/>
      </w:r>
      <w:r>
        <w:rPr>
          <w:sz w:val="18"/>
          <w:szCs w:val="18"/>
        </w:rPr>
        <w:tab/>
      </w:r>
      <w:r>
        <w:rPr>
          <w:sz w:val="18"/>
          <w:szCs w:val="18"/>
        </w:rPr>
        <w:tab/>
        <w:t>acute periodontal</w:t>
      </w:r>
      <w:r>
        <w:rPr>
          <w:b/>
          <w:sz w:val="18"/>
          <w:szCs w:val="18"/>
        </w:rPr>
        <w:t xml:space="preserve"> </w:t>
      </w:r>
      <w:r>
        <w:rPr>
          <w:sz w:val="18"/>
          <w:szCs w:val="18"/>
        </w:rPr>
        <w:t xml:space="preserve">abscesses without using </w:t>
      </w:r>
      <w:r w:rsidR="000E2FBB">
        <w:rPr>
          <w:sz w:val="18"/>
          <w:szCs w:val="18"/>
        </w:rPr>
        <w:t xml:space="preserve">systemic or local </w:t>
      </w:r>
      <w:r>
        <w:rPr>
          <w:sz w:val="18"/>
          <w:szCs w:val="18"/>
        </w:rPr>
        <w:t>antibiotics.</w:t>
      </w:r>
    </w:p>
    <w:p w14:paraId="13AFD98C" w14:textId="77777777" w:rsidR="00D84BF9" w:rsidRDefault="00D84BF9" w:rsidP="008A5D64">
      <w:pPr>
        <w:rPr>
          <w:sz w:val="22"/>
        </w:rPr>
      </w:pPr>
    </w:p>
    <w:p w14:paraId="1D758661" w14:textId="54D36D8A" w:rsidR="007C0F07" w:rsidRDefault="007C0F07" w:rsidP="008A5D64">
      <w:pPr>
        <w:rPr>
          <w:sz w:val="22"/>
        </w:rPr>
      </w:pPr>
      <w:r>
        <w:rPr>
          <w:sz w:val="22"/>
        </w:rPr>
        <w:t xml:space="preserve">Sahni K, Khashai F, Forghany A, Krasieva T, and P Wilder-Smith. </w:t>
      </w:r>
      <w:r w:rsidRPr="009B3992">
        <w:rPr>
          <w:i/>
          <w:sz w:val="22"/>
        </w:rPr>
        <w:t xml:space="preserve">Exploring </w:t>
      </w:r>
      <w:r w:rsidRPr="009B3992">
        <w:rPr>
          <w:i/>
          <w:sz w:val="22"/>
        </w:rPr>
        <w:tab/>
        <w:t>Mechanisms of Biofilm Removal</w:t>
      </w:r>
      <w:r>
        <w:rPr>
          <w:sz w:val="22"/>
        </w:rPr>
        <w:t>. Dentistry 6(4): 371. 2016.</w:t>
      </w:r>
    </w:p>
    <w:p w14:paraId="4E1E1BE0" w14:textId="6C94E243" w:rsidR="007C0F07" w:rsidRPr="007B7222" w:rsidRDefault="007C0F07" w:rsidP="008A5D64">
      <w:pPr>
        <w:rPr>
          <w:sz w:val="18"/>
          <w:szCs w:val="18"/>
        </w:rPr>
      </w:pPr>
      <w:r>
        <w:rPr>
          <w:sz w:val="22"/>
        </w:rPr>
        <w:tab/>
      </w:r>
      <w:r>
        <w:rPr>
          <w:sz w:val="22"/>
        </w:rPr>
        <w:tab/>
      </w:r>
      <w:r>
        <w:rPr>
          <w:sz w:val="18"/>
          <w:szCs w:val="18"/>
        </w:rPr>
        <w:t xml:space="preserve">Authors demonstrate the removal of biofilm from extracted teeth using </w:t>
      </w:r>
      <w:r w:rsidRPr="007C0F07">
        <w:rPr>
          <w:b/>
          <w:sz w:val="18"/>
          <w:szCs w:val="18"/>
        </w:rPr>
        <w:t xml:space="preserve">HYBENX® Oral </w:t>
      </w:r>
      <w:r w:rsidRPr="007C0F07">
        <w:rPr>
          <w:b/>
          <w:sz w:val="18"/>
          <w:szCs w:val="18"/>
        </w:rPr>
        <w:tab/>
      </w:r>
      <w:r w:rsidRPr="007C0F07">
        <w:rPr>
          <w:b/>
          <w:sz w:val="18"/>
          <w:szCs w:val="18"/>
        </w:rPr>
        <w:tab/>
      </w:r>
      <w:r w:rsidRPr="007C0F07">
        <w:rPr>
          <w:b/>
          <w:sz w:val="18"/>
          <w:szCs w:val="18"/>
        </w:rPr>
        <w:tab/>
        <w:t>Tissue Decontaminant</w:t>
      </w:r>
      <w:r>
        <w:rPr>
          <w:sz w:val="18"/>
          <w:szCs w:val="18"/>
        </w:rPr>
        <w:t>.</w:t>
      </w:r>
    </w:p>
    <w:p w14:paraId="5F7C1AC0" w14:textId="77777777" w:rsidR="007C0F07" w:rsidRDefault="007C0F07" w:rsidP="008A5D64">
      <w:pPr>
        <w:rPr>
          <w:b/>
          <w:sz w:val="22"/>
          <w:u w:val="single"/>
        </w:rPr>
      </w:pPr>
    </w:p>
    <w:p w14:paraId="374412DE" w14:textId="77777777" w:rsidR="008A5D64" w:rsidRPr="00EB1D6A" w:rsidRDefault="008A5D64" w:rsidP="008A5D64">
      <w:pPr>
        <w:rPr>
          <w:b/>
          <w:sz w:val="22"/>
          <w:u w:val="single"/>
        </w:rPr>
      </w:pPr>
      <w:r w:rsidRPr="00EB1D6A">
        <w:rPr>
          <w:b/>
          <w:sz w:val="22"/>
          <w:u w:val="single"/>
        </w:rPr>
        <w:t>Peri-implantitis</w:t>
      </w:r>
    </w:p>
    <w:p w14:paraId="5F530309" w14:textId="4D3A4E8B" w:rsidR="0042706B" w:rsidRPr="009B3992" w:rsidRDefault="00B47E30" w:rsidP="00984CB7">
      <w:pPr>
        <w:rPr>
          <w:i/>
          <w:sz w:val="22"/>
        </w:rPr>
      </w:pPr>
      <w:r>
        <w:rPr>
          <w:sz w:val="22"/>
        </w:rPr>
        <w:t>Lavere, E, Z</w:t>
      </w:r>
      <w:r w:rsidR="0042706B">
        <w:rPr>
          <w:sz w:val="22"/>
        </w:rPr>
        <w:t xml:space="preserve"> Rifkin, L Mikulski, and S Andreana. </w:t>
      </w:r>
      <w:r w:rsidR="0042706B" w:rsidRPr="009B3992">
        <w:rPr>
          <w:i/>
          <w:sz w:val="22"/>
        </w:rPr>
        <w:t xml:space="preserve">Antimicrobial Effects of a Root Canal </w:t>
      </w:r>
    </w:p>
    <w:p w14:paraId="2BB81777" w14:textId="77777777" w:rsidR="008E1DB8" w:rsidRDefault="0042706B" w:rsidP="008E1DB8">
      <w:pPr>
        <w:ind w:firstLine="720"/>
        <w:rPr>
          <w:sz w:val="22"/>
        </w:rPr>
      </w:pPr>
      <w:r w:rsidRPr="009B3992">
        <w:rPr>
          <w:i/>
          <w:sz w:val="22"/>
        </w:rPr>
        <w:t>Cleanser in Treating Conta</w:t>
      </w:r>
      <w:r w:rsidR="008E1DB8" w:rsidRPr="009B3992">
        <w:rPr>
          <w:i/>
          <w:sz w:val="22"/>
        </w:rPr>
        <w:t>minated Implants</w:t>
      </w:r>
      <w:r w:rsidR="008E1DB8">
        <w:rPr>
          <w:sz w:val="22"/>
        </w:rPr>
        <w:t>. Ex Vivo Study</w:t>
      </w:r>
      <w:r>
        <w:rPr>
          <w:i/>
          <w:sz w:val="22"/>
        </w:rPr>
        <w:t>.</w:t>
      </w:r>
      <w:r w:rsidR="008E1DB8">
        <w:rPr>
          <w:sz w:val="22"/>
        </w:rPr>
        <w:t xml:space="preserve"> IADR Poster </w:t>
      </w:r>
    </w:p>
    <w:p w14:paraId="35684B4B" w14:textId="20170BB4" w:rsidR="0042706B" w:rsidRPr="008E1DB8" w:rsidRDefault="009B3992" w:rsidP="008E1DB8">
      <w:pPr>
        <w:ind w:firstLine="720"/>
        <w:rPr>
          <w:i/>
          <w:sz w:val="22"/>
        </w:rPr>
      </w:pPr>
      <w:r>
        <w:rPr>
          <w:sz w:val="22"/>
        </w:rPr>
        <w:t>Session.</w:t>
      </w:r>
      <w:r w:rsidR="008E1DB8">
        <w:rPr>
          <w:sz w:val="22"/>
        </w:rPr>
        <w:t xml:space="preserve"> Boston.</w:t>
      </w:r>
      <w:r>
        <w:rPr>
          <w:sz w:val="22"/>
        </w:rPr>
        <w:t xml:space="preserve"> 2012.</w:t>
      </w:r>
    </w:p>
    <w:p w14:paraId="2F442045" w14:textId="4D05766C" w:rsidR="0042706B" w:rsidRPr="008E1DB8" w:rsidRDefault="0035028E" w:rsidP="008E1DB8">
      <w:pPr>
        <w:ind w:firstLine="720"/>
        <w:rPr>
          <w:sz w:val="18"/>
          <w:szCs w:val="18"/>
        </w:rPr>
      </w:pPr>
      <w:r>
        <w:rPr>
          <w:i/>
          <w:sz w:val="18"/>
          <w:szCs w:val="18"/>
        </w:rPr>
        <w:tab/>
      </w:r>
      <w:r w:rsidR="008E1DB8">
        <w:rPr>
          <w:sz w:val="18"/>
          <w:szCs w:val="18"/>
        </w:rPr>
        <w:t xml:space="preserve">Authors concluded that the use of </w:t>
      </w:r>
      <w:r w:rsidR="0042706B" w:rsidRPr="001F1CB7">
        <w:rPr>
          <w:b/>
          <w:sz w:val="18"/>
          <w:szCs w:val="18"/>
        </w:rPr>
        <w:t>HYBENX</w:t>
      </w:r>
      <w:r w:rsidR="00FA5279">
        <w:rPr>
          <w:b/>
          <w:sz w:val="18"/>
          <w:szCs w:val="18"/>
        </w:rPr>
        <w:t>® Oral Tissue Decontaminant</w:t>
      </w:r>
      <w:r w:rsidR="0042706B" w:rsidRPr="0042706B">
        <w:rPr>
          <w:sz w:val="18"/>
          <w:szCs w:val="18"/>
        </w:rPr>
        <w:t xml:space="preserve"> </w:t>
      </w:r>
      <w:r w:rsidR="008E1DB8">
        <w:rPr>
          <w:sz w:val="18"/>
          <w:szCs w:val="18"/>
        </w:rPr>
        <w:t xml:space="preserve">“can serve as </w:t>
      </w:r>
      <w:r>
        <w:rPr>
          <w:sz w:val="18"/>
          <w:szCs w:val="18"/>
        </w:rPr>
        <w:tab/>
      </w:r>
      <w:r>
        <w:rPr>
          <w:sz w:val="18"/>
          <w:szCs w:val="18"/>
        </w:rPr>
        <w:tab/>
      </w:r>
      <w:r>
        <w:rPr>
          <w:sz w:val="18"/>
          <w:szCs w:val="18"/>
        </w:rPr>
        <w:tab/>
      </w:r>
      <w:r w:rsidR="008E1DB8">
        <w:rPr>
          <w:sz w:val="18"/>
          <w:szCs w:val="18"/>
        </w:rPr>
        <w:t xml:space="preserve">a beneficial form of treatment against peri-implantitis and subsequent infected implant </w:t>
      </w:r>
      <w:r>
        <w:rPr>
          <w:sz w:val="18"/>
          <w:szCs w:val="18"/>
        </w:rPr>
        <w:tab/>
      </w:r>
      <w:r>
        <w:rPr>
          <w:sz w:val="18"/>
          <w:szCs w:val="18"/>
        </w:rPr>
        <w:tab/>
      </w:r>
      <w:r>
        <w:rPr>
          <w:sz w:val="18"/>
          <w:szCs w:val="18"/>
        </w:rPr>
        <w:tab/>
      </w:r>
      <w:r w:rsidR="008E1DB8">
        <w:rPr>
          <w:sz w:val="18"/>
          <w:szCs w:val="18"/>
        </w:rPr>
        <w:t>defects not only due to its efficacy in halting bacterial growth, but as well as its non-</w:t>
      </w:r>
      <w:r>
        <w:rPr>
          <w:sz w:val="18"/>
          <w:szCs w:val="18"/>
        </w:rPr>
        <w:tab/>
      </w:r>
      <w:r>
        <w:rPr>
          <w:sz w:val="18"/>
          <w:szCs w:val="18"/>
        </w:rPr>
        <w:tab/>
      </w:r>
      <w:r>
        <w:rPr>
          <w:sz w:val="18"/>
          <w:szCs w:val="18"/>
        </w:rPr>
        <w:tab/>
      </w:r>
      <w:r w:rsidR="008E1DB8">
        <w:rPr>
          <w:sz w:val="18"/>
          <w:szCs w:val="18"/>
        </w:rPr>
        <w:t>invasive capabilities during application”.</w:t>
      </w:r>
    </w:p>
    <w:p w14:paraId="446F082D" w14:textId="77777777" w:rsidR="0042706B" w:rsidRDefault="0042706B" w:rsidP="00984CB7">
      <w:pPr>
        <w:rPr>
          <w:sz w:val="22"/>
        </w:rPr>
      </w:pPr>
    </w:p>
    <w:p w14:paraId="30346D1C" w14:textId="3E0FF496" w:rsidR="007014B0" w:rsidRDefault="007014B0" w:rsidP="00984CB7">
      <w:pPr>
        <w:rPr>
          <w:sz w:val="22"/>
        </w:rPr>
      </w:pPr>
      <w:r>
        <w:rPr>
          <w:sz w:val="22"/>
        </w:rPr>
        <w:t>Lombardo G, C Signoretto, A Pardo, G Corrocher, J Pighi, A Signoriello, and Nocini PF.</w:t>
      </w:r>
    </w:p>
    <w:p w14:paraId="634B7A39" w14:textId="7C9D959F" w:rsidR="007014B0" w:rsidRDefault="007014B0" w:rsidP="00984CB7">
      <w:pPr>
        <w:rPr>
          <w:sz w:val="18"/>
          <w:szCs w:val="18"/>
        </w:rPr>
      </w:pPr>
      <w:r>
        <w:rPr>
          <w:sz w:val="22"/>
        </w:rPr>
        <w:tab/>
      </w:r>
      <w:r w:rsidRPr="009B3992">
        <w:rPr>
          <w:i/>
          <w:sz w:val="22"/>
        </w:rPr>
        <w:t xml:space="preserve">Topical Desiccant Agent in Association with Manual Debridement in the Initial </w:t>
      </w:r>
      <w:r w:rsidRPr="009B3992">
        <w:rPr>
          <w:i/>
          <w:sz w:val="22"/>
        </w:rPr>
        <w:tab/>
        <w:t>Treatment of Peri-implant Mucositis: A Clinical Prospective Study</w:t>
      </w:r>
      <w:r>
        <w:rPr>
          <w:sz w:val="22"/>
        </w:rPr>
        <w:t xml:space="preserve">. EuroPerio9, </w:t>
      </w:r>
      <w:r>
        <w:rPr>
          <w:sz w:val="22"/>
        </w:rPr>
        <w:tab/>
        <w:t>Amsterdam, Poster. June 20-23, 2018.</w:t>
      </w:r>
    </w:p>
    <w:p w14:paraId="26E9A19A" w14:textId="513CB2A1" w:rsidR="006B290B" w:rsidRPr="006B290B" w:rsidRDefault="006B290B" w:rsidP="00984CB7">
      <w:pPr>
        <w:rPr>
          <w:sz w:val="18"/>
          <w:szCs w:val="18"/>
        </w:rPr>
      </w:pPr>
      <w:r>
        <w:rPr>
          <w:sz w:val="18"/>
          <w:szCs w:val="18"/>
        </w:rPr>
        <w:tab/>
      </w:r>
      <w:r>
        <w:rPr>
          <w:sz w:val="18"/>
          <w:szCs w:val="18"/>
        </w:rPr>
        <w:tab/>
        <w:t xml:space="preserve">Authors compared the effectiveness of the use of </w:t>
      </w:r>
      <w:r>
        <w:rPr>
          <w:b/>
          <w:sz w:val="18"/>
          <w:szCs w:val="18"/>
        </w:rPr>
        <w:t xml:space="preserve">HYBENX® Oral Tissue </w:t>
      </w:r>
      <w:r>
        <w:rPr>
          <w:b/>
          <w:sz w:val="18"/>
          <w:szCs w:val="18"/>
        </w:rPr>
        <w:tab/>
      </w:r>
      <w:r>
        <w:rPr>
          <w:b/>
          <w:sz w:val="18"/>
          <w:szCs w:val="18"/>
        </w:rPr>
        <w:tab/>
      </w:r>
      <w:r>
        <w:rPr>
          <w:b/>
          <w:sz w:val="18"/>
          <w:szCs w:val="18"/>
        </w:rPr>
        <w:tab/>
      </w:r>
      <w:r>
        <w:rPr>
          <w:b/>
          <w:sz w:val="18"/>
          <w:szCs w:val="18"/>
        </w:rPr>
        <w:tab/>
        <w:t>Decontaminant</w:t>
      </w:r>
      <w:r>
        <w:rPr>
          <w:sz w:val="18"/>
          <w:szCs w:val="18"/>
        </w:rPr>
        <w:t xml:space="preserve"> ("HOTD") vs. Chlorhexidine ("CHX") in reducing peri-implant mucositic </w:t>
      </w:r>
      <w:r>
        <w:rPr>
          <w:sz w:val="18"/>
          <w:szCs w:val="18"/>
        </w:rPr>
        <w:tab/>
      </w:r>
      <w:r>
        <w:rPr>
          <w:sz w:val="18"/>
          <w:szCs w:val="18"/>
        </w:rPr>
        <w:tab/>
      </w:r>
      <w:r>
        <w:rPr>
          <w:sz w:val="18"/>
          <w:szCs w:val="18"/>
        </w:rPr>
        <w:tab/>
        <w:t xml:space="preserve">inflammation. They concluded that HOTD was superior in reducing PPD but that CHX was </w:t>
      </w:r>
      <w:r>
        <w:rPr>
          <w:sz w:val="18"/>
          <w:szCs w:val="18"/>
        </w:rPr>
        <w:tab/>
      </w:r>
      <w:r>
        <w:rPr>
          <w:sz w:val="18"/>
          <w:szCs w:val="18"/>
        </w:rPr>
        <w:tab/>
        <w:t>superior in reducing the level of anaerobes.</w:t>
      </w:r>
    </w:p>
    <w:p w14:paraId="565C1DA2" w14:textId="77777777" w:rsidR="006B290B" w:rsidRDefault="006B290B" w:rsidP="00984CB7">
      <w:pPr>
        <w:rPr>
          <w:sz w:val="22"/>
        </w:rPr>
      </w:pPr>
    </w:p>
    <w:p w14:paraId="619CC9E0" w14:textId="77777777" w:rsidR="007014B0" w:rsidRDefault="007014B0" w:rsidP="00984CB7">
      <w:pPr>
        <w:rPr>
          <w:sz w:val="22"/>
        </w:rPr>
      </w:pPr>
    </w:p>
    <w:p w14:paraId="72997B9D" w14:textId="7CC1438D" w:rsidR="0042706B" w:rsidRDefault="00873A65" w:rsidP="00984CB7">
      <w:pPr>
        <w:rPr>
          <w:sz w:val="22"/>
        </w:rPr>
      </w:pPr>
      <w:r>
        <w:rPr>
          <w:sz w:val="22"/>
        </w:rPr>
        <w:t xml:space="preserve">Lombardo G, </w:t>
      </w:r>
      <w:r w:rsidR="009B3992">
        <w:rPr>
          <w:sz w:val="22"/>
        </w:rPr>
        <w:t>G Corrocher</w:t>
      </w:r>
      <w:r>
        <w:rPr>
          <w:sz w:val="22"/>
        </w:rPr>
        <w:t xml:space="preserve">, </w:t>
      </w:r>
      <w:r w:rsidR="009B3992">
        <w:rPr>
          <w:sz w:val="22"/>
        </w:rPr>
        <w:t>A Rovera</w:t>
      </w:r>
      <w:r>
        <w:rPr>
          <w:sz w:val="22"/>
        </w:rPr>
        <w:t xml:space="preserve">, </w:t>
      </w:r>
      <w:r w:rsidR="009B3992">
        <w:rPr>
          <w:sz w:val="22"/>
        </w:rPr>
        <w:t>J Pighi</w:t>
      </w:r>
      <w:r>
        <w:rPr>
          <w:sz w:val="22"/>
        </w:rPr>
        <w:t xml:space="preserve">, </w:t>
      </w:r>
      <w:r w:rsidR="009B3992">
        <w:rPr>
          <w:sz w:val="22"/>
        </w:rPr>
        <w:t>M Marincola</w:t>
      </w:r>
      <w:r>
        <w:rPr>
          <w:sz w:val="22"/>
        </w:rPr>
        <w:t xml:space="preserve">, </w:t>
      </w:r>
      <w:r w:rsidR="009B3992">
        <w:rPr>
          <w:sz w:val="22"/>
        </w:rPr>
        <w:t>J Lehrberg</w:t>
      </w:r>
      <w:r>
        <w:rPr>
          <w:sz w:val="22"/>
        </w:rPr>
        <w:t xml:space="preserve">, and </w:t>
      </w:r>
      <w:r w:rsidR="009B3992">
        <w:rPr>
          <w:sz w:val="22"/>
        </w:rPr>
        <w:t>PF Nocini</w:t>
      </w:r>
      <w:r>
        <w:rPr>
          <w:sz w:val="22"/>
        </w:rPr>
        <w:t>.</w:t>
      </w:r>
    </w:p>
    <w:p w14:paraId="4F371720" w14:textId="77777777" w:rsidR="0035028E" w:rsidRDefault="00873A65" w:rsidP="00873A65">
      <w:pPr>
        <w:ind w:left="720"/>
        <w:rPr>
          <w:sz w:val="18"/>
          <w:szCs w:val="18"/>
        </w:rPr>
      </w:pPr>
      <w:r w:rsidRPr="009B3992">
        <w:rPr>
          <w:i/>
          <w:sz w:val="22"/>
        </w:rPr>
        <w:t>Decontamination Using a Desiccant with Air Powder Abrasion Followed by Biphasic Calcium Sulfate Grafting: a New Treatment for Peri-Implantitis.</w:t>
      </w:r>
      <w:r>
        <w:rPr>
          <w:sz w:val="22"/>
        </w:rPr>
        <w:t xml:space="preserve"> Case Reports in Dentistry. 2015</w:t>
      </w:r>
      <w:r w:rsidR="00D80F65">
        <w:rPr>
          <w:sz w:val="22"/>
        </w:rPr>
        <w:t>.</w:t>
      </w:r>
    </w:p>
    <w:p w14:paraId="0B08CD73" w14:textId="266EB2B8" w:rsidR="00D80F65" w:rsidRPr="00D80F65" w:rsidRDefault="0035028E" w:rsidP="00873A65">
      <w:pPr>
        <w:ind w:left="720"/>
        <w:rPr>
          <w:sz w:val="18"/>
          <w:szCs w:val="18"/>
        </w:rPr>
      </w:pPr>
      <w:r>
        <w:rPr>
          <w:sz w:val="18"/>
          <w:szCs w:val="18"/>
        </w:rPr>
        <w:lastRenderedPageBreak/>
        <w:tab/>
      </w:r>
      <w:r w:rsidR="00D80F65">
        <w:rPr>
          <w:sz w:val="18"/>
          <w:szCs w:val="18"/>
        </w:rPr>
        <w:t xml:space="preserve">The authors noted </w:t>
      </w:r>
      <w:r w:rsidR="00FA5279">
        <w:rPr>
          <w:sz w:val="18"/>
          <w:szCs w:val="18"/>
        </w:rPr>
        <w:t xml:space="preserve">after two-year follow up </w:t>
      </w:r>
      <w:r w:rsidR="00D80F65">
        <w:rPr>
          <w:sz w:val="18"/>
          <w:szCs w:val="18"/>
        </w:rPr>
        <w:t xml:space="preserve">that the use of </w:t>
      </w:r>
      <w:r w:rsidR="00D80F65">
        <w:rPr>
          <w:b/>
          <w:sz w:val="18"/>
          <w:szCs w:val="18"/>
        </w:rPr>
        <w:t xml:space="preserve">HYBENX® Oral Tissue </w:t>
      </w:r>
      <w:r>
        <w:rPr>
          <w:b/>
          <w:sz w:val="18"/>
          <w:szCs w:val="18"/>
        </w:rPr>
        <w:tab/>
      </w:r>
      <w:r w:rsidR="00D80F65">
        <w:rPr>
          <w:b/>
          <w:sz w:val="18"/>
          <w:szCs w:val="18"/>
        </w:rPr>
        <w:t>Decontaminant</w:t>
      </w:r>
      <w:r w:rsidR="00D80F65">
        <w:rPr>
          <w:sz w:val="18"/>
          <w:szCs w:val="18"/>
        </w:rPr>
        <w:t xml:space="preserve"> and air powder abrasives, followed by bone defect grafting, represents a </w:t>
      </w:r>
      <w:r>
        <w:rPr>
          <w:sz w:val="18"/>
          <w:szCs w:val="18"/>
        </w:rPr>
        <w:tab/>
      </w:r>
      <w:r w:rsidR="00D80F65">
        <w:rPr>
          <w:sz w:val="18"/>
          <w:szCs w:val="18"/>
        </w:rPr>
        <w:t>viable option in the treatment of peri-implantitis.</w:t>
      </w:r>
    </w:p>
    <w:p w14:paraId="48F65F19" w14:textId="77777777" w:rsidR="00860A48" w:rsidRDefault="00860A48" w:rsidP="00FA5279">
      <w:pPr>
        <w:rPr>
          <w:sz w:val="22"/>
        </w:rPr>
      </w:pPr>
    </w:p>
    <w:p w14:paraId="62044EA7" w14:textId="579E372C" w:rsidR="00BB14C9" w:rsidRPr="00326221" w:rsidRDefault="00BB14C9" w:rsidP="00BB14C9">
      <w:pPr>
        <w:rPr>
          <w:i/>
          <w:sz w:val="22"/>
        </w:rPr>
      </w:pPr>
      <w:r>
        <w:rPr>
          <w:sz w:val="22"/>
        </w:rPr>
        <w:t xml:space="preserve">Lopez MA, </w:t>
      </w:r>
      <w:r w:rsidR="00326221">
        <w:rPr>
          <w:sz w:val="22"/>
        </w:rPr>
        <w:t>M Andreasi Bassi</w:t>
      </w:r>
      <w:r>
        <w:rPr>
          <w:sz w:val="22"/>
        </w:rPr>
        <w:t xml:space="preserve">, </w:t>
      </w:r>
      <w:r w:rsidR="00326221">
        <w:rPr>
          <w:sz w:val="22"/>
        </w:rPr>
        <w:t>L Confalone</w:t>
      </w:r>
      <w:r>
        <w:rPr>
          <w:sz w:val="22"/>
        </w:rPr>
        <w:t xml:space="preserve">, </w:t>
      </w:r>
      <w:r w:rsidR="00326221">
        <w:rPr>
          <w:sz w:val="22"/>
        </w:rPr>
        <w:t>F Silvestre</w:t>
      </w:r>
      <w:r>
        <w:rPr>
          <w:sz w:val="22"/>
        </w:rPr>
        <w:t xml:space="preserve">, and </w:t>
      </w:r>
      <w:r w:rsidR="00326221">
        <w:rPr>
          <w:sz w:val="22"/>
        </w:rPr>
        <w:t>C Arcuri</w:t>
      </w:r>
      <w:r>
        <w:rPr>
          <w:sz w:val="22"/>
        </w:rPr>
        <w:t xml:space="preserve">. </w:t>
      </w:r>
      <w:r w:rsidRPr="00326221">
        <w:rPr>
          <w:i/>
          <w:sz w:val="22"/>
        </w:rPr>
        <w:t xml:space="preserve">The Treatment of </w:t>
      </w:r>
    </w:p>
    <w:p w14:paraId="2FBEBDA0" w14:textId="77777777" w:rsidR="00BB14C9" w:rsidRPr="00326221" w:rsidRDefault="00BB14C9" w:rsidP="00BB14C9">
      <w:pPr>
        <w:rPr>
          <w:i/>
          <w:sz w:val="22"/>
        </w:rPr>
      </w:pPr>
      <w:r w:rsidRPr="00326221">
        <w:rPr>
          <w:i/>
          <w:sz w:val="22"/>
        </w:rPr>
        <w:tab/>
        <w:t xml:space="preserve">Peri-Implant Diseases: A New Approach Using HYBENX® as a Decontaminant </w:t>
      </w:r>
    </w:p>
    <w:p w14:paraId="7301E250" w14:textId="30D41FE3" w:rsidR="00BB14C9" w:rsidRDefault="00BB14C9" w:rsidP="00FA5279">
      <w:pPr>
        <w:rPr>
          <w:sz w:val="22"/>
        </w:rPr>
      </w:pPr>
      <w:r w:rsidRPr="00326221">
        <w:rPr>
          <w:i/>
          <w:sz w:val="22"/>
        </w:rPr>
        <w:tab/>
        <w:t>for Implant Surface and Oral Tissues</w:t>
      </w:r>
      <w:r>
        <w:rPr>
          <w:sz w:val="22"/>
        </w:rPr>
        <w:t xml:space="preserve">. ORAL &amp; Implantology </w:t>
      </w:r>
      <w:r w:rsidR="00D97EAD">
        <w:rPr>
          <w:sz w:val="22"/>
        </w:rPr>
        <w:t>9(3):106-114. 2016.</w:t>
      </w:r>
    </w:p>
    <w:p w14:paraId="213FCDBB" w14:textId="1B6B659B" w:rsidR="000C3636" w:rsidRDefault="00D97EAD" w:rsidP="00FA5279">
      <w:pPr>
        <w:rPr>
          <w:sz w:val="18"/>
          <w:szCs w:val="18"/>
        </w:rPr>
      </w:pPr>
      <w:r>
        <w:rPr>
          <w:sz w:val="22"/>
        </w:rPr>
        <w:tab/>
      </w:r>
      <w:r>
        <w:rPr>
          <w:sz w:val="22"/>
        </w:rPr>
        <w:tab/>
      </w:r>
      <w:r w:rsidR="000C3636">
        <w:rPr>
          <w:sz w:val="18"/>
          <w:szCs w:val="18"/>
        </w:rPr>
        <w:t xml:space="preserve">Authors conclude that the use of </w:t>
      </w:r>
      <w:r w:rsidR="000C3636" w:rsidRPr="000C3636">
        <w:rPr>
          <w:b/>
          <w:sz w:val="18"/>
          <w:szCs w:val="18"/>
        </w:rPr>
        <w:t>HYBENX</w:t>
      </w:r>
      <w:r w:rsidR="000C3636">
        <w:rPr>
          <w:b/>
          <w:sz w:val="18"/>
          <w:szCs w:val="18"/>
        </w:rPr>
        <w:t xml:space="preserve"> </w:t>
      </w:r>
      <w:r w:rsidR="000C3636">
        <w:rPr>
          <w:sz w:val="18"/>
          <w:szCs w:val="18"/>
        </w:rPr>
        <w:t>significantly reduced</w:t>
      </w:r>
      <w:r w:rsidR="00293E97">
        <w:rPr>
          <w:sz w:val="18"/>
          <w:szCs w:val="18"/>
        </w:rPr>
        <w:t>: 1)</w:t>
      </w:r>
      <w:r w:rsidR="000C3636">
        <w:rPr>
          <w:sz w:val="18"/>
          <w:szCs w:val="18"/>
        </w:rPr>
        <w:t xml:space="preserve"> the need for invasive </w:t>
      </w:r>
    </w:p>
    <w:p w14:paraId="585DFF4C" w14:textId="77777777" w:rsidR="00293E97" w:rsidRDefault="000C3636" w:rsidP="00FA5279">
      <w:pPr>
        <w:rPr>
          <w:sz w:val="18"/>
          <w:szCs w:val="18"/>
        </w:rPr>
      </w:pPr>
      <w:r>
        <w:rPr>
          <w:sz w:val="18"/>
          <w:szCs w:val="18"/>
        </w:rPr>
        <w:tab/>
      </w:r>
      <w:r>
        <w:rPr>
          <w:sz w:val="18"/>
          <w:szCs w:val="18"/>
        </w:rPr>
        <w:tab/>
        <w:t xml:space="preserve">surgery, </w:t>
      </w:r>
      <w:r w:rsidR="00293E97">
        <w:rPr>
          <w:sz w:val="18"/>
          <w:szCs w:val="18"/>
        </w:rPr>
        <w:t xml:space="preserve">2) </w:t>
      </w:r>
      <w:r>
        <w:rPr>
          <w:sz w:val="18"/>
          <w:szCs w:val="18"/>
        </w:rPr>
        <w:t xml:space="preserve">bacterial load, </w:t>
      </w:r>
      <w:r w:rsidR="00293E97">
        <w:rPr>
          <w:sz w:val="18"/>
          <w:szCs w:val="18"/>
        </w:rPr>
        <w:t xml:space="preserve">3) patient </w:t>
      </w:r>
      <w:r>
        <w:rPr>
          <w:sz w:val="18"/>
          <w:szCs w:val="18"/>
        </w:rPr>
        <w:t xml:space="preserve">discomfort, </w:t>
      </w:r>
      <w:r w:rsidR="00293E97">
        <w:rPr>
          <w:sz w:val="18"/>
          <w:szCs w:val="18"/>
        </w:rPr>
        <w:t xml:space="preserve">4) </w:t>
      </w:r>
      <w:r>
        <w:rPr>
          <w:sz w:val="18"/>
          <w:szCs w:val="18"/>
        </w:rPr>
        <w:t xml:space="preserve">healing time, </w:t>
      </w:r>
      <w:r w:rsidR="00293E97">
        <w:rPr>
          <w:sz w:val="18"/>
          <w:szCs w:val="18"/>
        </w:rPr>
        <w:t xml:space="preserve">and, 5) the need for </w:t>
      </w:r>
    </w:p>
    <w:p w14:paraId="6E7D4A15" w14:textId="77777777" w:rsidR="00293E97" w:rsidRDefault="00293E97" w:rsidP="00FA5279">
      <w:pPr>
        <w:rPr>
          <w:sz w:val="18"/>
          <w:szCs w:val="18"/>
        </w:rPr>
      </w:pPr>
      <w:r>
        <w:rPr>
          <w:sz w:val="18"/>
          <w:szCs w:val="18"/>
        </w:rPr>
        <w:tab/>
      </w:r>
      <w:r>
        <w:rPr>
          <w:sz w:val="18"/>
          <w:szCs w:val="18"/>
        </w:rPr>
        <w:tab/>
        <w:t>antibiotics, yielding a clear clinical improvement in both mucositis and severe peri-</w:t>
      </w:r>
    </w:p>
    <w:p w14:paraId="5D4CD418" w14:textId="4B4FCAB6" w:rsidR="000C3636" w:rsidRDefault="00293E97" w:rsidP="00FA5279">
      <w:pPr>
        <w:rPr>
          <w:sz w:val="18"/>
          <w:szCs w:val="18"/>
        </w:rPr>
      </w:pPr>
      <w:r>
        <w:rPr>
          <w:sz w:val="18"/>
          <w:szCs w:val="18"/>
        </w:rPr>
        <w:tab/>
      </w:r>
      <w:r>
        <w:rPr>
          <w:sz w:val="18"/>
          <w:szCs w:val="18"/>
        </w:rPr>
        <w:tab/>
        <w:t>implantitis.</w:t>
      </w:r>
    </w:p>
    <w:p w14:paraId="2A541B63" w14:textId="4F208E2B" w:rsidR="00BB14C9" w:rsidRPr="00293E97" w:rsidRDefault="00293E97" w:rsidP="00FA5279">
      <w:pPr>
        <w:rPr>
          <w:sz w:val="18"/>
          <w:szCs w:val="18"/>
        </w:rPr>
      </w:pPr>
      <w:r>
        <w:rPr>
          <w:sz w:val="18"/>
          <w:szCs w:val="18"/>
        </w:rPr>
        <w:tab/>
      </w:r>
      <w:r>
        <w:rPr>
          <w:sz w:val="18"/>
          <w:szCs w:val="18"/>
        </w:rPr>
        <w:tab/>
      </w:r>
    </w:p>
    <w:p w14:paraId="63DE9A28" w14:textId="30CA8522" w:rsidR="00860A48" w:rsidRDefault="00860A48" w:rsidP="00FA5279">
      <w:pPr>
        <w:rPr>
          <w:sz w:val="18"/>
          <w:szCs w:val="18"/>
        </w:rPr>
      </w:pPr>
      <w:r>
        <w:rPr>
          <w:sz w:val="22"/>
        </w:rPr>
        <w:t xml:space="preserve">Mancini EA and GP Pini Prato. </w:t>
      </w:r>
      <w:r w:rsidRPr="00326221">
        <w:rPr>
          <w:i/>
          <w:sz w:val="22"/>
        </w:rPr>
        <w:t xml:space="preserve">Procedimiento de decontaminación del biofilm para el </w:t>
      </w:r>
      <w:r w:rsidRPr="00326221">
        <w:rPr>
          <w:i/>
          <w:sz w:val="22"/>
        </w:rPr>
        <w:tab/>
        <w:t xml:space="preserve">tratamiento del absceso periodontal agudo y la periimplantitis. [TRANS: The </w:t>
      </w:r>
      <w:r w:rsidRPr="00326221">
        <w:rPr>
          <w:i/>
          <w:sz w:val="22"/>
        </w:rPr>
        <w:tab/>
        <w:t>biofilm decontamination approach for treatment of periodontal abscess and peri-</w:t>
      </w:r>
      <w:r w:rsidRPr="00326221">
        <w:rPr>
          <w:i/>
          <w:sz w:val="22"/>
        </w:rPr>
        <w:tab/>
        <w:t>implantitis]</w:t>
      </w:r>
      <w:r>
        <w:rPr>
          <w:sz w:val="22"/>
        </w:rPr>
        <w:t>. Rev Asoc Odontol Argent 104(2): 79-85. 2016.</w:t>
      </w:r>
    </w:p>
    <w:p w14:paraId="646223A5" w14:textId="3339BC37" w:rsidR="00860A48" w:rsidRDefault="00860A48" w:rsidP="00FA5279">
      <w:pPr>
        <w:rPr>
          <w:sz w:val="18"/>
          <w:szCs w:val="18"/>
        </w:rPr>
      </w:pPr>
      <w:r>
        <w:rPr>
          <w:sz w:val="18"/>
          <w:szCs w:val="18"/>
        </w:rPr>
        <w:tab/>
      </w:r>
      <w:r>
        <w:rPr>
          <w:sz w:val="18"/>
          <w:szCs w:val="18"/>
        </w:rPr>
        <w:tab/>
        <w:t xml:space="preserve">Authors conclude that the biofilm decontamination approach, using </w:t>
      </w:r>
      <w:r>
        <w:rPr>
          <w:b/>
          <w:sz w:val="18"/>
          <w:szCs w:val="18"/>
        </w:rPr>
        <w:t xml:space="preserve">HYBENX® Oral </w:t>
      </w:r>
      <w:r>
        <w:rPr>
          <w:b/>
          <w:sz w:val="18"/>
          <w:szCs w:val="18"/>
        </w:rPr>
        <w:tab/>
      </w:r>
      <w:r>
        <w:rPr>
          <w:b/>
          <w:sz w:val="18"/>
          <w:szCs w:val="18"/>
        </w:rPr>
        <w:tab/>
      </w:r>
      <w:r>
        <w:rPr>
          <w:b/>
          <w:sz w:val="18"/>
          <w:szCs w:val="18"/>
        </w:rPr>
        <w:tab/>
        <w:t>Tissue Decontaminant</w:t>
      </w:r>
      <w:r>
        <w:rPr>
          <w:sz w:val="18"/>
          <w:szCs w:val="18"/>
        </w:rPr>
        <w:t xml:space="preserve">, is a very promising technique for the treatment of acute </w:t>
      </w:r>
      <w:r>
        <w:rPr>
          <w:sz w:val="18"/>
          <w:szCs w:val="18"/>
        </w:rPr>
        <w:tab/>
      </w:r>
      <w:r>
        <w:rPr>
          <w:sz w:val="18"/>
          <w:szCs w:val="18"/>
        </w:rPr>
        <w:tab/>
      </w:r>
      <w:r>
        <w:rPr>
          <w:sz w:val="18"/>
          <w:szCs w:val="18"/>
        </w:rPr>
        <w:tab/>
      </w:r>
      <w:r>
        <w:rPr>
          <w:sz w:val="18"/>
          <w:szCs w:val="18"/>
        </w:rPr>
        <w:tab/>
        <w:t>periodontal abscess and peri-implantitis without the use of systemic or local antibiotics.</w:t>
      </w:r>
    </w:p>
    <w:p w14:paraId="4A4AD0D1" w14:textId="77777777" w:rsidR="00860A48" w:rsidRPr="00860A48" w:rsidRDefault="00860A48" w:rsidP="00FA5279">
      <w:pPr>
        <w:rPr>
          <w:sz w:val="18"/>
          <w:szCs w:val="18"/>
        </w:rPr>
      </w:pPr>
    </w:p>
    <w:p w14:paraId="5E93FA70" w14:textId="553B2CC5" w:rsidR="00D80F65" w:rsidRPr="00FA5279" w:rsidRDefault="00873A65" w:rsidP="00FA5279">
      <w:pPr>
        <w:rPr>
          <w:sz w:val="22"/>
        </w:rPr>
      </w:pPr>
      <w:r>
        <w:rPr>
          <w:sz w:val="22"/>
        </w:rPr>
        <w:t>Pini-Prato</w:t>
      </w:r>
      <w:r w:rsidR="00B47E30">
        <w:rPr>
          <w:sz w:val="22"/>
        </w:rPr>
        <w:t xml:space="preserve"> G</w:t>
      </w:r>
      <w:r w:rsidR="00984CB7">
        <w:rPr>
          <w:sz w:val="22"/>
        </w:rPr>
        <w:t xml:space="preserve">, </w:t>
      </w:r>
      <w:r w:rsidR="00D05941">
        <w:rPr>
          <w:sz w:val="22"/>
        </w:rPr>
        <w:t>C Magnani, and R</w:t>
      </w:r>
      <w:r w:rsidR="00984CB7">
        <w:rPr>
          <w:sz w:val="22"/>
        </w:rPr>
        <w:t xml:space="preserve"> Rotundo</w:t>
      </w:r>
      <w:r w:rsidR="00984CB7" w:rsidRPr="00326221">
        <w:rPr>
          <w:i/>
          <w:sz w:val="22"/>
        </w:rPr>
        <w:t>.</w:t>
      </w:r>
      <w:r w:rsidR="00B33551" w:rsidRPr="00326221">
        <w:rPr>
          <w:i/>
          <w:sz w:val="22"/>
        </w:rPr>
        <w:t xml:space="preserve"> </w:t>
      </w:r>
      <w:r w:rsidR="000E2FBB" w:rsidRPr="00326221">
        <w:rPr>
          <w:i/>
          <w:sz w:val="22"/>
        </w:rPr>
        <w:t xml:space="preserve">Nonsurgical </w:t>
      </w:r>
      <w:r w:rsidR="00984CB7" w:rsidRPr="00326221">
        <w:rPr>
          <w:i/>
          <w:sz w:val="22"/>
        </w:rPr>
        <w:t>Treatment of Peri-implant</w:t>
      </w:r>
      <w:r w:rsidR="000E2FBB" w:rsidRPr="00326221">
        <w:rPr>
          <w:i/>
          <w:sz w:val="22"/>
        </w:rPr>
        <w:t xml:space="preserve">itis </w:t>
      </w:r>
      <w:r w:rsidR="000E2FBB" w:rsidRPr="00326221">
        <w:rPr>
          <w:i/>
          <w:sz w:val="22"/>
        </w:rPr>
        <w:tab/>
        <w:t>U</w:t>
      </w:r>
      <w:r w:rsidR="00984CB7" w:rsidRPr="00326221">
        <w:rPr>
          <w:i/>
          <w:sz w:val="22"/>
        </w:rPr>
        <w:t>sing the Biofilm Decontamination Approach</w:t>
      </w:r>
      <w:r w:rsidR="000E2FBB" w:rsidRPr="00326221">
        <w:rPr>
          <w:i/>
          <w:sz w:val="22"/>
        </w:rPr>
        <w:t>:</w:t>
      </w:r>
      <w:r w:rsidR="00D05941" w:rsidRPr="00326221">
        <w:rPr>
          <w:i/>
          <w:sz w:val="22"/>
        </w:rPr>
        <w:t xml:space="preserve"> </w:t>
      </w:r>
      <w:r w:rsidR="00B33551" w:rsidRPr="00326221">
        <w:rPr>
          <w:i/>
          <w:sz w:val="22"/>
        </w:rPr>
        <w:t>A Case Report Study</w:t>
      </w:r>
      <w:r w:rsidR="00B33551" w:rsidRPr="00B33551">
        <w:rPr>
          <w:sz w:val="22"/>
        </w:rPr>
        <w:t>.</w:t>
      </w:r>
      <w:r w:rsidR="00B33551">
        <w:rPr>
          <w:sz w:val="22"/>
        </w:rPr>
        <w:t xml:space="preserve"> Int</w:t>
      </w:r>
      <w:r w:rsidR="00B33551" w:rsidRPr="00B33551">
        <w:rPr>
          <w:sz w:val="22"/>
        </w:rPr>
        <w:t xml:space="preserve"> </w:t>
      </w:r>
      <w:r w:rsidR="00B33551">
        <w:rPr>
          <w:sz w:val="22"/>
        </w:rPr>
        <w:t xml:space="preserve">J </w:t>
      </w:r>
      <w:r w:rsidR="000E2FBB">
        <w:rPr>
          <w:sz w:val="22"/>
        </w:rPr>
        <w:tab/>
      </w:r>
      <w:r w:rsidR="00B33551" w:rsidRPr="00B33551">
        <w:rPr>
          <w:sz w:val="22"/>
        </w:rPr>
        <w:t xml:space="preserve">Periodontics and </w:t>
      </w:r>
      <w:r w:rsidR="00B33551">
        <w:rPr>
          <w:sz w:val="22"/>
        </w:rPr>
        <w:t>Restorative Dent</w:t>
      </w:r>
      <w:r w:rsidR="00B33551" w:rsidRPr="00B33551">
        <w:rPr>
          <w:sz w:val="22"/>
        </w:rPr>
        <w:t>.</w:t>
      </w:r>
      <w:r w:rsidR="00B33551">
        <w:rPr>
          <w:sz w:val="22"/>
        </w:rPr>
        <w:t xml:space="preserve"> </w:t>
      </w:r>
      <w:r w:rsidR="000E2FBB">
        <w:rPr>
          <w:sz w:val="22"/>
        </w:rPr>
        <w:t xml:space="preserve">36(3): 383-391. </w:t>
      </w:r>
      <w:r w:rsidR="00B33551">
        <w:rPr>
          <w:sz w:val="22"/>
        </w:rPr>
        <w:t>2016.</w:t>
      </w:r>
    </w:p>
    <w:p w14:paraId="7754E7A4" w14:textId="7F9CE05F" w:rsidR="00860A48" w:rsidRPr="00D97EAD" w:rsidRDefault="0035028E" w:rsidP="00D97EAD">
      <w:pPr>
        <w:ind w:firstLine="720"/>
        <w:rPr>
          <w:b/>
          <w:sz w:val="18"/>
          <w:szCs w:val="18"/>
        </w:rPr>
      </w:pPr>
      <w:r>
        <w:rPr>
          <w:sz w:val="18"/>
          <w:szCs w:val="18"/>
        </w:rPr>
        <w:tab/>
      </w:r>
      <w:r w:rsidR="00EB1D6A">
        <w:rPr>
          <w:sz w:val="18"/>
          <w:szCs w:val="18"/>
        </w:rPr>
        <w:t xml:space="preserve">Authors </w:t>
      </w:r>
      <w:r w:rsidR="005E6E43">
        <w:rPr>
          <w:sz w:val="18"/>
          <w:szCs w:val="18"/>
        </w:rPr>
        <w:t xml:space="preserve">conclude that the biofilm decontamination approach using </w:t>
      </w:r>
      <w:r w:rsidR="00EB1D6A" w:rsidRPr="00EB1D6A">
        <w:rPr>
          <w:b/>
          <w:sz w:val="18"/>
          <w:szCs w:val="18"/>
        </w:rPr>
        <w:t>HYBENX® Oral</w:t>
      </w:r>
      <w:r w:rsidR="005E6E43">
        <w:rPr>
          <w:b/>
          <w:sz w:val="18"/>
          <w:szCs w:val="18"/>
        </w:rPr>
        <w:t xml:space="preserve"> </w:t>
      </w:r>
      <w:r>
        <w:rPr>
          <w:b/>
          <w:sz w:val="18"/>
          <w:szCs w:val="18"/>
        </w:rPr>
        <w:tab/>
      </w:r>
      <w:r>
        <w:rPr>
          <w:b/>
          <w:sz w:val="18"/>
          <w:szCs w:val="18"/>
        </w:rPr>
        <w:tab/>
      </w:r>
      <w:r>
        <w:rPr>
          <w:b/>
          <w:sz w:val="18"/>
          <w:szCs w:val="18"/>
        </w:rPr>
        <w:tab/>
      </w:r>
      <w:r w:rsidR="00EB1D6A" w:rsidRPr="00EB1D6A">
        <w:rPr>
          <w:b/>
          <w:sz w:val="18"/>
          <w:szCs w:val="18"/>
        </w:rPr>
        <w:t>Tissue Decontaminant</w:t>
      </w:r>
      <w:r w:rsidR="005E6E43">
        <w:rPr>
          <w:sz w:val="18"/>
          <w:szCs w:val="18"/>
        </w:rPr>
        <w:t xml:space="preserve"> seems to be a very promising technique for the treatment of peri-</w:t>
      </w:r>
      <w:r>
        <w:rPr>
          <w:sz w:val="18"/>
          <w:szCs w:val="18"/>
        </w:rPr>
        <w:tab/>
      </w:r>
      <w:r>
        <w:rPr>
          <w:sz w:val="18"/>
          <w:szCs w:val="18"/>
        </w:rPr>
        <w:tab/>
      </w:r>
      <w:r>
        <w:rPr>
          <w:sz w:val="18"/>
          <w:szCs w:val="18"/>
        </w:rPr>
        <w:tab/>
        <w:t xml:space="preserve">implantitis in </w:t>
      </w:r>
      <w:r w:rsidR="005E6E43">
        <w:rPr>
          <w:sz w:val="18"/>
          <w:szCs w:val="18"/>
        </w:rPr>
        <w:t xml:space="preserve">a short-term evaluation without using </w:t>
      </w:r>
      <w:r w:rsidR="000E2FBB">
        <w:rPr>
          <w:sz w:val="18"/>
          <w:szCs w:val="18"/>
        </w:rPr>
        <w:t xml:space="preserve">systemic or local </w:t>
      </w:r>
      <w:r w:rsidR="005E6E43">
        <w:rPr>
          <w:sz w:val="18"/>
          <w:szCs w:val="18"/>
        </w:rPr>
        <w:t>antibiotics.</w:t>
      </w:r>
    </w:p>
    <w:p w14:paraId="0F4781EE" w14:textId="77777777" w:rsidR="00860A48" w:rsidRDefault="00860A48" w:rsidP="008A5D64">
      <w:pPr>
        <w:rPr>
          <w:sz w:val="22"/>
        </w:rPr>
      </w:pPr>
    </w:p>
    <w:p w14:paraId="4994A650" w14:textId="77777777" w:rsidR="00EE6514" w:rsidRPr="00326221" w:rsidRDefault="00EE6514" w:rsidP="008A5D64">
      <w:pPr>
        <w:rPr>
          <w:rStyle w:val="hps"/>
          <w:i/>
        </w:rPr>
      </w:pPr>
      <w:r w:rsidRPr="00EE6514">
        <w:rPr>
          <w:sz w:val="22"/>
        </w:rPr>
        <w:t xml:space="preserve">Reif-Bankmann, </w:t>
      </w:r>
      <w:r w:rsidRPr="00EE6514">
        <w:rPr>
          <w:rStyle w:val="hps"/>
          <w:sz w:val="22"/>
        </w:rPr>
        <w:t>Sabine</w:t>
      </w:r>
      <w:r w:rsidRPr="00EE6514">
        <w:rPr>
          <w:sz w:val="22"/>
        </w:rPr>
        <w:t xml:space="preserve">. </w:t>
      </w:r>
      <w:r w:rsidRPr="00326221">
        <w:rPr>
          <w:rStyle w:val="hps"/>
          <w:i/>
          <w:sz w:val="22"/>
        </w:rPr>
        <w:t>Long-term</w:t>
      </w:r>
      <w:r w:rsidRPr="00326221">
        <w:rPr>
          <w:i/>
          <w:sz w:val="22"/>
        </w:rPr>
        <w:t xml:space="preserve"> </w:t>
      </w:r>
      <w:r w:rsidRPr="00326221">
        <w:rPr>
          <w:rStyle w:val="hps"/>
          <w:i/>
          <w:sz w:val="22"/>
        </w:rPr>
        <w:t>success</w:t>
      </w:r>
      <w:r w:rsidRPr="00326221">
        <w:rPr>
          <w:i/>
          <w:sz w:val="22"/>
        </w:rPr>
        <w:t xml:space="preserve"> </w:t>
      </w:r>
      <w:r w:rsidRPr="00326221">
        <w:rPr>
          <w:rStyle w:val="hps"/>
          <w:i/>
          <w:sz w:val="22"/>
        </w:rPr>
        <w:t>of</w:t>
      </w:r>
      <w:r w:rsidRPr="00326221">
        <w:rPr>
          <w:i/>
          <w:sz w:val="22"/>
        </w:rPr>
        <w:t xml:space="preserve"> </w:t>
      </w:r>
      <w:r w:rsidRPr="00326221">
        <w:rPr>
          <w:rStyle w:val="hps"/>
          <w:i/>
          <w:sz w:val="22"/>
        </w:rPr>
        <w:t>implant restorations</w:t>
      </w:r>
      <w:r w:rsidRPr="00326221">
        <w:rPr>
          <w:i/>
          <w:sz w:val="22"/>
        </w:rPr>
        <w:t xml:space="preserve"> </w:t>
      </w:r>
      <w:r w:rsidRPr="00326221">
        <w:rPr>
          <w:rStyle w:val="hps"/>
          <w:i/>
          <w:sz w:val="22"/>
        </w:rPr>
        <w:t>through</w:t>
      </w:r>
      <w:r w:rsidRPr="00326221">
        <w:rPr>
          <w:i/>
          <w:sz w:val="22"/>
        </w:rPr>
        <w:t xml:space="preserve"> </w:t>
      </w:r>
      <w:r w:rsidRPr="00326221">
        <w:rPr>
          <w:rStyle w:val="hps"/>
          <w:i/>
          <w:sz w:val="22"/>
        </w:rPr>
        <w:t xml:space="preserve">professional </w:t>
      </w:r>
    </w:p>
    <w:p w14:paraId="66BD38D5" w14:textId="77777777" w:rsidR="00EE6514" w:rsidRDefault="00EE6514" w:rsidP="00EE6514">
      <w:pPr>
        <w:ind w:firstLine="720"/>
        <w:rPr>
          <w:sz w:val="18"/>
        </w:rPr>
      </w:pPr>
      <w:r w:rsidRPr="00326221">
        <w:rPr>
          <w:rStyle w:val="hps"/>
          <w:i/>
          <w:sz w:val="22"/>
        </w:rPr>
        <w:t>therapy</w:t>
      </w:r>
      <w:r w:rsidRPr="00326221">
        <w:rPr>
          <w:i/>
          <w:sz w:val="22"/>
        </w:rPr>
        <w:t xml:space="preserve"> </w:t>
      </w:r>
      <w:r w:rsidRPr="00326221">
        <w:rPr>
          <w:rStyle w:val="hps"/>
          <w:i/>
          <w:sz w:val="22"/>
        </w:rPr>
        <w:t>concepts</w:t>
      </w:r>
      <w:r w:rsidRPr="00EE6514">
        <w:rPr>
          <w:sz w:val="22"/>
        </w:rPr>
        <w:t xml:space="preserve">.  J. Dental Hygiene </w:t>
      </w:r>
      <w:r w:rsidRPr="00EE6514">
        <w:rPr>
          <w:b/>
          <w:sz w:val="22"/>
        </w:rPr>
        <w:t>1</w:t>
      </w:r>
      <w:r w:rsidRPr="00EE6514">
        <w:rPr>
          <w:sz w:val="22"/>
        </w:rPr>
        <w:t>: 14-18. 2013.</w:t>
      </w:r>
    </w:p>
    <w:p w14:paraId="57D447F9" w14:textId="0CC2A22E" w:rsidR="00EE6514" w:rsidRPr="0035028E" w:rsidRDefault="0035028E" w:rsidP="00EB1D6A">
      <w:pPr>
        <w:ind w:firstLine="720"/>
        <w:rPr>
          <w:rStyle w:val="hps"/>
          <w:sz w:val="18"/>
        </w:rPr>
      </w:pPr>
      <w:r>
        <w:rPr>
          <w:sz w:val="18"/>
        </w:rPr>
        <w:tab/>
      </w:r>
      <w:r w:rsidR="00EE6514">
        <w:rPr>
          <w:sz w:val="18"/>
        </w:rPr>
        <w:t>Author concludes that successful hygienic intervention in mucositis associated with peri-</w:t>
      </w:r>
      <w:r>
        <w:rPr>
          <w:sz w:val="18"/>
        </w:rPr>
        <w:tab/>
      </w:r>
      <w:r>
        <w:rPr>
          <w:sz w:val="18"/>
        </w:rPr>
        <w:tab/>
      </w:r>
      <w:r>
        <w:rPr>
          <w:sz w:val="18"/>
        </w:rPr>
        <w:tab/>
      </w:r>
      <w:r w:rsidR="00EE6514">
        <w:rPr>
          <w:sz w:val="18"/>
        </w:rPr>
        <w:t>implantitis requires the use of an adjunctive de</w:t>
      </w:r>
      <w:r w:rsidR="004F4E19">
        <w:rPr>
          <w:sz w:val="18"/>
        </w:rPr>
        <w:t xml:space="preserve">bridement material such as </w:t>
      </w:r>
      <w:r w:rsidR="004F4E19" w:rsidRPr="00EB1D6A">
        <w:rPr>
          <w:b/>
          <w:sz w:val="18"/>
        </w:rPr>
        <w:t>HYBEN</w:t>
      </w:r>
      <w:r w:rsidR="00EE6514" w:rsidRPr="00EB1D6A">
        <w:rPr>
          <w:b/>
          <w:sz w:val="18"/>
        </w:rPr>
        <w:t xml:space="preserve">X® </w:t>
      </w:r>
      <w:r>
        <w:rPr>
          <w:b/>
          <w:sz w:val="18"/>
        </w:rPr>
        <w:tab/>
      </w:r>
      <w:r>
        <w:rPr>
          <w:b/>
          <w:sz w:val="18"/>
        </w:rPr>
        <w:tab/>
      </w:r>
      <w:r>
        <w:rPr>
          <w:b/>
          <w:sz w:val="18"/>
        </w:rPr>
        <w:tab/>
      </w:r>
      <w:r w:rsidR="00EE6514" w:rsidRPr="00EB1D6A">
        <w:rPr>
          <w:b/>
          <w:sz w:val="18"/>
        </w:rPr>
        <w:t>Oral Tissue Decontaminant</w:t>
      </w:r>
      <w:r w:rsidR="00EE6514">
        <w:rPr>
          <w:sz w:val="18"/>
        </w:rPr>
        <w:t xml:space="preserve"> in combination with standard manual or mechanical </w:t>
      </w:r>
      <w:r>
        <w:rPr>
          <w:sz w:val="18"/>
        </w:rPr>
        <w:tab/>
      </w:r>
      <w:r>
        <w:rPr>
          <w:sz w:val="18"/>
        </w:rPr>
        <w:tab/>
      </w:r>
      <w:r>
        <w:rPr>
          <w:sz w:val="18"/>
        </w:rPr>
        <w:tab/>
      </w:r>
      <w:r w:rsidR="00EE6514">
        <w:rPr>
          <w:sz w:val="18"/>
        </w:rPr>
        <w:t>debridement procedures.</w:t>
      </w:r>
    </w:p>
    <w:p w14:paraId="31F8D663" w14:textId="77777777" w:rsidR="00293E97" w:rsidRDefault="00293E97" w:rsidP="008A5D64">
      <w:pPr>
        <w:rPr>
          <w:rStyle w:val="hps"/>
          <w:sz w:val="22"/>
        </w:rPr>
      </w:pPr>
    </w:p>
    <w:p w14:paraId="05D9FBE5" w14:textId="77777777" w:rsidR="008A5D64" w:rsidRDefault="008A5D64" w:rsidP="008A5D64">
      <w:pPr>
        <w:rPr>
          <w:rStyle w:val="hps"/>
        </w:rPr>
      </w:pPr>
      <w:r w:rsidRPr="008A5D64">
        <w:rPr>
          <w:rStyle w:val="hps"/>
          <w:sz w:val="22"/>
        </w:rPr>
        <w:t>Solakoglu</w:t>
      </w:r>
      <w:r>
        <w:rPr>
          <w:rStyle w:val="hps"/>
          <w:sz w:val="22"/>
        </w:rPr>
        <w:t xml:space="preserve">, </w:t>
      </w:r>
      <w:r w:rsidRPr="008A5D64">
        <w:rPr>
          <w:rStyle w:val="hps"/>
          <w:sz w:val="22"/>
        </w:rPr>
        <w:t>Önder</w:t>
      </w:r>
      <w:r>
        <w:rPr>
          <w:rStyle w:val="hps"/>
          <w:sz w:val="22"/>
        </w:rPr>
        <w:t>.</w:t>
      </w:r>
      <w:r w:rsidRPr="008A5D64">
        <w:rPr>
          <w:sz w:val="22"/>
        </w:rPr>
        <w:t xml:space="preserve"> </w:t>
      </w:r>
      <w:r w:rsidRPr="00326221">
        <w:rPr>
          <w:rStyle w:val="hps"/>
          <w:i/>
          <w:sz w:val="22"/>
        </w:rPr>
        <w:t>Treatment of</w:t>
      </w:r>
      <w:r w:rsidRPr="00326221">
        <w:rPr>
          <w:i/>
          <w:sz w:val="22"/>
        </w:rPr>
        <w:t xml:space="preserve"> </w:t>
      </w:r>
      <w:r w:rsidRPr="00326221">
        <w:rPr>
          <w:rStyle w:val="hps"/>
          <w:i/>
          <w:sz w:val="22"/>
        </w:rPr>
        <w:t>peri-implantitis</w:t>
      </w:r>
      <w:r w:rsidRPr="00326221">
        <w:rPr>
          <w:i/>
          <w:sz w:val="22"/>
        </w:rPr>
        <w:t xml:space="preserve"> </w:t>
      </w:r>
      <w:r w:rsidRPr="00326221">
        <w:rPr>
          <w:rStyle w:val="hps"/>
          <w:i/>
          <w:sz w:val="22"/>
        </w:rPr>
        <w:t>-</w:t>
      </w:r>
      <w:r w:rsidRPr="00326221">
        <w:rPr>
          <w:i/>
          <w:sz w:val="22"/>
        </w:rPr>
        <w:t xml:space="preserve"> </w:t>
      </w:r>
      <w:r w:rsidRPr="00326221">
        <w:rPr>
          <w:rStyle w:val="hps"/>
          <w:i/>
          <w:sz w:val="22"/>
        </w:rPr>
        <w:t>a protocol for</w:t>
      </w:r>
      <w:r w:rsidRPr="00326221">
        <w:rPr>
          <w:i/>
          <w:sz w:val="22"/>
        </w:rPr>
        <w:t xml:space="preserve"> </w:t>
      </w:r>
      <w:r w:rsidRPr="00326221">
        <w:rPr>
          <w:rStyle w:val="hps"/>
          <w:i/>
          <w:sz w:val="22"/>
        </w:rPr>
        <w:t>clinical</w:t>
      </w:r>
      <w:r w:rsidRPr="00326221">
        <w:rPr>
          <w:i/>
          <w:sz w:val="22"/>
        </w:rPr>
        <w:t xml:space="preserve"> </w:t>
      </w:r>
      <w:r w:rsidRPr="00326221">
        <w:rPr>
          <w:rStyle w:val="hps"/>
          <w:i/>
          <w:sz w:val="22"/>
        </w:rPr>
        <w:t>success</w:t>
      </w:r>
      <w:r w:rsidRPr="008A5D64">
        <w:rPr>
          <w:sz w:val="22"/>
        </w:rPr>
        <w:t>.</w:t>
      </w:r>
      <w:r>
        <w:rPr>
          <w:sz w:val="22"/>
        </w:rPr>
        <w:t xml:space="preserve"> </w:t>
      </w:r>
      <w:r>
        <w:rPr>
          <w:rStyle w:val="hps"/>
          <w:sz w:val="22"/>
        </w:rPr>
        <w:t>Zahn</w:t>
      </w:r>
      <w:r w:rsidRPr="008A5D64">
        <w:rPr>
          <w:rStyle w:val="hps"/>
          <w:sz w:val="22"/>
        </w:rPr>
        <w:t xml:space="preserve"> </w:t>
      </w:r>
    </w:p>
    <w:p w14:paraId="16A12AE7" w14:textId="77777777" w:rsidR="008A5D64" w:rsidRDefault="008A5D64" w:rsidP="008A5D64">
      <w:pPr>
        <w:ind w:firstLine="720"/>
        <w:rPr>
          <w:sz w:val="18"/>
        </w:rPr>
      </w:pPr>
      <w:r>
        <w:rPr>
          <w:rStyle w:val="hps"/>
          <w:sz w:val="22"/>
        </w:rPr>
        <w:t>Prax</w:t>
      </w:r>
      <w:r w:rsidRPr="008A5D64">
        <w:rPr>
          <w:rStyle w:val="hps"/>
          <w:sz w:val="22"/>
        </w:rPr>
        <w:t xml:space="preserve"> </w:t>
      </w:r>
      <w:r w:rsidRPr="008A5D64">
        <w:rPr>
          <w:rStyle w:val="hps"/>
          <w:b/>
          <w:sz w:val="22"/>
        </w:rPr>
        <w:t>14</w:t>
      </w:r>
      <w:r w:rsidRPr="008A5D64">
        <w:rPr>
          <w:rStyle w:val="hps"/>
          <w:sz w:val="22"/>
        </w:rPr>
        <w:t>(6): 306-315. 2011</w:t>
      </w:r>
      <w:r>
        <w:rPr>
          <w:sz w:val="22"/>
        </w:rPr>
        <w:t>. (</w:t>
      </w:r>
      <w:r>
        <w:rPr>
          <w:i/>
          <w:sz w:val="18"/>
        </w:rPr>
        <w:t>Translated from the original German text</w:t>
      </w:r>
      <w:r>
        <w:rPr>
          <w:sz w:val="22"/>
        </w:rPr>
        <w:t>).</w:t>
      </w:r>
    </w:p>
    <w:p w14:paraId="4116DC22" w14:textId="18A18558" w:rsidR="005E7DE6" w:rsidRPr="00F44070" w:rsidRDefault="0035028E" w:rsidP="00F44070">
      <w:pPr>
        <w:ind w:firstLine="720"/>
        <w:rPr>
          <w:sz w:val="18"/>
        </w:rPr>
      </w:pPr>
      <w:r>
        <w:rPr>
          <w:sz w:val="18"/>
        </w:rPr>
        <w:tab/>
      </w:r>
      <w:r w:rsidR="008A5D64">
        <w:rPr>
          <w:sz w:val="18"/>
        </w:rPr>
        <w:t xml:space="preserve">Author indicates </w:t>
      </w:r>
      <w:r w:rsidR="0012209E">
        <w:rPr>
          <w:sz w:val="18"/>
        </w:rPr>
        <w:t xml:space="preserve">that </w:t>
      </w:r>
      <w:r w:rsidR="008A5D64">
        <w:rPr>
          <w:sz w:val="18"/>
        </w:rPr>
        <w:t xml:space="preserve">the most critical step in the </w:t>
      </w:r>
      <w:r w:rsidR="0012209E">
        <w:rPr>
          <w:sz w:val="18"/>
        </w:rPr>
        <w:t xml:space="preserve">successful </w:t>
      </w:r>
      <w:r w:rsidR="008A5D64">
        <w:rPr>
          <w:sz w:val="18"/>
        </w:rPr>
        <w:t xml:space="preserve">surgical restoration of severe </w:t>
      </w:r>
      <w:r>
        <w:rPr>
          <w:sz w:val="18"/>
        </w:rPr>
        <w:tab/>
      </w:r>
      <w:r>
        <w:rPr>
          <w:sz w:val="18"/>
        </w:rPr>
        <w:tab/>
      </w:r>
      <w:r>
        <w:rPr>
          <w:sz w:val="18"/>
        </w:rPr>
        <w:tab/>
      </w:r>
      <w:r w:rsidR="008A5D64">
        <w:rPr>
          <w:sz w:val="18"/>
        </w:rPr>
        <w:t>peri-imp</w:t>
      </w:r>
      <w:r w:rsidR="0012209E">
        <w:rPr>
          <w:sz w:val="18"/>
        </w:rPr>
        <w:t xml:space="preserve">lantitis is </w:t>
      </w:r>
      <w:r w:rsidR="008A5D64">
        <w:rPr>
          <w:sz w:val="18"/>
        </w:rPr>
        <w:t>effective decontamination of the implant surfaces with a materi</w:t>
      </w:r>
      <w:r w:rsidR="004F4E19">
        <w:rPr>
          <w:sz w:val="18"/>
        </w:rPr>
        <w:t xml:space="preserve">al such as </w:t>
      </w:r>
      <w:r>
        <w:rPr>
          <w:sz w:val="18"/>
        </w:rPr>
        <w:tab/>
      </w:r>
      <w:r>
        <w:rPr>
          <w:sz w:val="18"/>
        </w:rPr>
        <w:tab/>
      </w:r>
      <w:r w:rsidR="004F4E19" w:rsidRPr="001F1CB7">
        <w:rPr>
          <w:b/>
          <w:sz w:val="18"/>
        </w:rPr>
        <w:t>HYBEN</w:t>
      </w:r>
      <w:r w:rsidR="008A5D64" w:rsidRPr="001F1CB7">
        <w:rPr>
          <w:b/>
          <w:sz w:val="18"/>
        </w:rPr>
        <w:t>X®</w:t>
      </w:r>
      <w:r>
        <w:rPr>
          <w:sz w:val="18"/>
        </w:rPr>
        <w:t xml:space="preserve"> </w:t>
      </w:r>
      <w:r w:rsidR="008A5D64" w:rsidRPr="001F1CB7">
        <w:rPr>
          <w:b/>
          <w:sz w:val="18"/>
        </w:rPr>
        <w:t>Oral Tissue</w:t>
      </w:r>
      <w:r w:rsidR="0012209E" w:rsidRPr="001F1CB7">
        <w:rPr>
          <w:b/>
          <w:sz w:val="18"/>
        </w:rPr>
        <w:t xml:space="preserve"> </w:t>
      </w:r>
      <w:r w:rsidR="008A5D64" w:rsidRPr="001F1CB7">
        <w:rPr>
          <w:b/>
          <w:sz w:val="18"/>
        </w:rPr>
        <w:t>Decontaminant</w:t>
      </w:r>
      <w:r w:rsidR="008A5D64">
        <w:rPr>
          <w:sz w:val="18"/>
        </w:rPr>
        <w:t xml:space="preserve"> to </w:t>
      </w:r>
      <w:r w:rsidR="0012209E">
        <w:rPr>
          <w:sz w:val="18"/>
        </w:rPr>
        <w:t xml:space="preserve">completely </w:t>
      </w:r>
      <w:r w:rsidR="008A5D64">
        <w:rPr>
          <w:sz w:val="18"/>
        </w:rPr>
        <w:t>remove biofilm.</w:t>
      </w:r>
    </w:p>
    <w:p w14:paraId="40589153" w14:textId="77777777" w:rsidR="00D97EAD" w:rsidRDefault="00D97EAD" w:rsidP="00D626AD">
      <w:pPr>
        <w:rPr>
          <w:sz w:val="22"/>
          <w:u w:val="single"/>
        </w:rPr>
      </w:pPr>
    </w:p>
    <w:p w14:paraId="36E731E0" w14:textId="77777777" w:rsidR="00D626AD" w:rsidRDefault="00D626AD" w:rsidP="00D626AD">
      <w:pPr>
        <w:rPr>
          <w:b/>
          <w:sz w:val="22"/>
          <w:u w:val="single"/>
        </w:rPr>
      </w:pPr>
      <w:r w:rsidRPr="00EB1D6A">
        <w:rPr>
          <w:b/>
          <w:sz w:val="22"/>
          <w:u w:val="single"/>
        </w:rPr>
        <w:t>Oral Aphthous Ulcers</w:t>
      </w:r>
    </w:p>
    <w:p w14:paraId="6E2A163B" w14:textId="77777777" w:rsidR="007B7222" w:rsidRDefault="007B7222" w:rsidP="00D626AD">
      <w:pPr>
        <w:rPr>
          <w:b/>
          <w:sz w:val="22"/>
          <w:u w:val="single"/>
        </w:rPr>
      </w:pPr>
    </w:p>
    <w:p w14:paraId="19B39287" w14:textId="66790F51" w:rsidR="00367C9B" w:rsidRDefault="00367C9B" w:rsidP="00367C9B">
      <w:pPr>
        <w:widowControl w:val="0"/>
        <w:autoSpaceDE w:val="0"/>
        <w:autoSpaceDN w:val="0"/>
        <w:adjustRightInd w:val="0"/>
        <w:rPr>
          <w:rFonts w:ascii="Times New Roman" w:hAnsi="Times New Roman" w:cs="Times New Roman"/>
          <w:sz w:val="14"/>
          <w:szCs w:val="14"/>
        </w:rPr>
      </w:pPr>
      <w:r>
        <w:rPr>
          <w:rFonts w:cs="Arial"/>
          <w:sz w:val="22"/>
          <w:szCs w:val="22"/>
        </w:rPr>
        <w:t>Lauritano</w:t>
      </w:r>
      <w:r w:rsidRPr="00367C9B">
        <w:rPr>
          <w:rFonts w:cs="Arial"/>
          <w:sz w:val="22"/>
          <w:szCs w:val="22"/>
        </w:rPr>
        <w:t xml:space="preserve">, </w:t>
      </w:r>
      <w:r>
        <w:rPr>
          <w:rFonts w:cs="Arial"/>
          <w:sz w:val="22"/>
          <w:szCs w:val="22"/>
        </w:rPr>
        <w:t>D, M Petruzzi, GM Nardi, F Carinci</w:t>
      </w:r>
      <w:r w:rsidRPr="00367C9B">
        <w:rPr>
          <w:rFonts w:cs="Arial"/>
          <w:sz w:val="22"/>
          <w:szCs w:val="22"/>
        </w:rPr>
        <w:t>,</w:t>
      </w:r>
      <w:r>
        <w:rPr>
          <w:rFonts w:cs="Arial"/>
          <w:sz w:val="22"/>
          <w:szCs w:val="22"/>
        </w:rPr>
        <w:t xml:space="preserve"> G. </w:t>
      </w:r>
      <w:r w:rsidRPr="00367C9B">
        <w:rPr>
          <w:rFonts w:cs="Arial"/>
          <w:sz w:val="22"/>
          <w:szCs w:val="22"/>
        </w:rPr>
        <w:t>M</w:t>
      </w:r>
      <w:r>
        <w:rPr>
          <w:rFonts w:cs="Arial"/>
          <w:sz w:val="22"/>
          <w:szCs w:val="22"/>
        </w:rPr>
        <w:t>inervini, D Di</w:t>
      </w:r>
      <w:r w:rsidRPr="00367C9B">
        <w:rPr>
          <w:rFonts w:cs="Arial"/>
          <w:sz w:val="22"/>
          <w:szCs w:val="22"/>
        </w:rPr>
        <w:t xml:space="preserve"> S</w:t>
      </w:r>
      <w:r>
        <w:rPr>
          <w:rFonts w:cs="Arial"/>
          <w:sz w:val="22"/>
          <w:szCs w:val="22"/>
        </w:rPr>
        <w:t>tasio,</w:t>
      </w:r>
      <w:r w:rsidRPr="00367C9B">
        <w:rPr>
          <w:rFonts w:cs="Arial"/>
          <w:sz w:val="22"/>
          <w:szCs w:val="22"/>
        </w:rPr>
        <w:t xml:space="preserve"> </w:t>
      </w:r>
      <w:r>
        <w:rPr>
          <w:rFonts w:cs="Arial"/>
          <w:sz w:val="22"/>
          <w:szCs w:val="22"/>
        </w:rPr>
        <w:t xml:space="preserve">and A </w:t>
      </w:r>
      <w:r>
        <w:rPr>
          <w:rFonts w:cs="Arial"/>
          <w:sz w:val="22"/>
          <w:szCs w:val="22"/>
        </w:rPr>
        <w:tab/>
        <w:t>Lucchese.</w:t>
      </w:r>
      <w:r w:rsidRPr="00367C9B">
        <w:rPr>
          <w:rFonts w:cs="Arial"/>
          <w:sz w:val="22"/>
          <w:szCs w:val="22"/>
        </w:rPr>
        <w:t xml:space="preserve"> </w:t>
      </w:r>
      <w:r w:rsidRPr="00326221">
        <w:rPr>
          <w:rFonts w:cs="Arial"/>
          <w:i/>
          <w:sz w:val="22"/>
          <w:szCs w:val="22"/>
        </w:rPr>
        <w:t xml:space="preserve">Single Application of a Dessicating Agent in the Treatment of </w:t>
      </w:r>
      <w:r w:rsidRPr="00326221">
        <w:rPr>
          <w:rFonts w:cs="Arial"/>
          <w:i/>
          <w:sz w:val="22"/>
          <w:szCs w:val="22"/>
        </w:rPr>
        <w:tab/>
        <w:t>Recurrent Aphthous Stomatitis</w:t>
      </w:r>
      <w:r>
        <w:rPr>
          <w:rFonts w:cs="Arial"/>
          <w:sz w:val="22"/>
          <w:szCs w:val="22"/>
        </w:rPr>
        <w:t>. J. Biological Regulators &amp; Homeostatic Agents</w:t>
      </w:r>
    </w:p>
    <w:p w14:paraId="51F7A077" w14:textId="35DAE74D" w:rsidR="00367C9B" w:rsidRDefault="00326221" w:rsidP="00367C9B">
      <w:pPr>
        <w:widowControl w:val="0"/>
        <w:autoSpaceDE w:val="0"/>
        <w:autoSpaceDN w:val="0"/>
        <w:adjustRightInd w:val="0"/>
        <w:rPr>
          <w:rFonts w:cs="Arial"/>
          <w:sz w:val="22"/>
          <w:szCs w:val="22"/>
        </w:rPr>
      </w:pPr>
      <w:r>
        <w:rPr>
          <w:rFonts w:cs="Arial"/>
          <w:sz w:val="22"/>
          <w:szCs w:val="22"/>
        </w:rPr>
        <w:tab/>
      </w:r>
      <w:r w:rsidR="00367C9B">
        <w:rPr>
          <w:rFonts w:cs="Arial"/>
          <w:sz w:val="22"/>
          <w:szCs w:val="22"/>
        </w:rPr>
        <w:t>Vol. 29, no. 3 (S1):</w:t>
      </w:r>
      <w:r w:rsidR="00367C9B" w:rsidRPr="00367C9B">
        <w:rPr>
          <w:rFonts w:cs="Arial"/>
          <w:sz w:val="22"/>
          <w:szCs w:val="22"/>
        </w:rPr>
        <w:t xml:space="preserve"> 59-66</w:t>
      </w:r>
      <w:r w:rsidR="00367C9B">
        <w:rPr>
          <w:rFonts w:cs="Arial"/>
          <w:sz w:val="22"/>
          <w:szCs w:val="22"/>
        </w:rPr>
        <w:t>.</w:t>
      </w:r>
      <w:r w:rsidR="00367C9B" w:rsidRPr="00367C9B">
        <w:rPr>
          <w:rFonts w:cs="Arial"/>
          <w:sz w:val="22"/>
          <w:szCs w:val="22"/>
        </w:rPr>
        <w:t xml:space="preserve"> </w:t>
      </w:r>
      <w:r>
        <w:rPr>
          <w:rFonts w:cs="Arial"/>
          <w:sz w:val="22"/>
          <w:szCs w:val="22"/>
        </w:rPr>
        <w:t>2015.</w:t>
      </w:r>
    </w:p>
    <w:p w14:paraId="078547DB" w14:textId="77777777" w:rsidR="0035028E" w:rsidRDefault="0035028E" w:rsidP="00367C9B">
      <w:pPr>
        <w:widowControl w:val="0"/>
        <w:autoSpaceDE w:val="0"/>
        <w:autoSpaceDN w:val="0"/>
        <w:adjustRightInd w:val="0"/>
        <w:rPr>
          <w:rFonts w:cs="Arial"/>
          <w:sz w:val="22"/>
          <w:szCs w:val="22"/>
        </w:rPr>
      </w:pPr>
    </w:p>
    <w:p w14:paraId="5E71276E" w14:textId="4384D5BB" w:rsidR="008A5D64" w:rsidRPr="00326221" w:rsidRDefault="00B47E30" w:rsidP="008A5D64">
      <w:pPr>
        <w:rPr>
          <w:i/>
          <w:sz w:val="22"/>
        </w:rPr>
      </w:pPr>
      <w:r>
        <w:rPr>
          <w:sz w:val="22"/>
        </w:rPr>
        <w:t>Nardi, GM, FR Grassi, D Lauritano, and M</w:t>
      </w:r>
      <w:r w:rsidR="008A5D64">
        <w:rPr>
          <w:sz w:val="22"/>
        </w:rPr>
        <w:t xml:space="preserve"> Petruzzi. </w:t>
      </w:r>
      <w:r w:rsidR="008A5D64" w:rsidRPr="00326221">
        <w:rPr>
          <w:i/>
          <w:sz w:val="22"/>
        </w:rPr>
        <w:t xml:space="preserve">An Alternative Approach for the </w:t>
      </w:r>
    </w:p>
    <w:p w14:paraId="3602849F" w14:textId="77777777" w:rsidR="008A5D64" w:rsidRDefault="008A5D64" w:rsidP="008A5D64">
      <w:pPr>
        <w:ind w:firstLine="720"/>
        <w:rPr>
          <w:sz w:val="22"/>
        </w:rPr>
      </w:pPr>
      <w:r w:rsidRPr="00326221">
        <w:rPr>
          <w:i/>
          <w:sz w:val="22"/>
        </w:rPr>
        <w:t>Treatment of Major Aphthosis: Case Report</w:t>
      </w:r>
      <w:r>
        <w:rPr>
          <w:sz w:val="22"/>
        </w:rPr>
        <w:t xml:space="preserve">. J. Interdiscipl. Med Dent Sci </w:t>
      </w:r>
      <w:r>
        <w:rPr>
          <w:b/>
          <w:sz w:val="22"/>
        </w:rPr>
        <w:t>2</w:t>
      </w:r>
      <w:r>
        <w:rPr>
          <w:sz w:val="22"/>
        </w:rPr>
        <w:t xml:space="preserve">(5): </w:t>
      </w:r>
    </w:p>
    <w:p w14:paraId="19A6A38D" w14:textId="62DBDFE1" w:rsidR="008A5D64" w:rsidRDefault="008A5D64" w:rsidP="008A5D64">
      <w:pPr>
        <w:ind w:firstLine="720"/>
        <w:rPr>
          <w:sz w:val="18"/>
        </w:rPr>
      </w:pPr>
      <w:r>
        <w:rPr>
          <w:sz w:val="22"/>
        </w:rPr>
        <w:t>3pp. 2014.</w:t>
      </w:r>
    </w:p>
    <w:p w14:paraId="445CD8E1" w14:textId="39063540" w:rsidR="008A5D64" w:rsidRDefault="0035028E" w:rsidP="00FF59C7">
      <w:pPr>
        <w:ind w:firstLine="720"/>
        <w:rPr>
          <w:sz w:val="18"/>
        </w:rPr>
      </w:pPr>
      <w:r>
        <w:rPr>
          <w:sz w:val="18"/>
        </w:rPr>
        <w:tab/>
      </w:r>
      <w:r w:rsidR="00FF59C7">
        <w:rPr>
          <w:sz w:val="18"/>
        </w:rPr>
        <w:t xml:space="preserve">Authors conclude that </w:t>
      </w:r>
      <w:r w:rsidR="00FF59C7" w:rsidRPr="001F1CB7">
        <w:rPr>
          <w:b/>
          <w:sz w:val="18"/>
        </w:rPr>
        <w:t>Oralmedic® Barrier Solution</w:t>
      </w:r>
      <w:r w:rsidR="00FF59C7">
        <w:rPr>
          <w:sz w:val="18"/>
        </w:rPr>
        <w:t xml:space="preserve"> was safe and effective for the </w:t>
      </w:r>
      <w:r>
        <w:rPr>
          <w:sz w:val="18"/>
        </w:rPr>
        <w:tab/>
      </w:r>
      <w:r>
        <w:rPr>
          <w:sz w:val="18"/>
        </w:rPr>
        <w:tab/>
      </w:r>
      <w:r>
        <w:rPr>
          <w:sz w:val="18"/>
        </w:rPr>
        <w:tab/>
        <w:t xml:space="preserve">treatment of </w:t>
      </w:r>
      <w:r w:rsidR="00FF59C7">
        <w:rPr>
          <w:sz w:val="18"/>
        </w:rPr>
        <w:t>severe recurrent</w:t>
      </w:r>
      <w:r w:rsidR="0012209E">
        <w:rPr>
          <w:sz w:val="18"/>
        </w:rPr>
        <w:t xml:space="preserve"> oral ulcers using week</w:t>
      </w:r>
      <w:r w:rsidR="00FF59C7">
        <w:rPr>
          <w:sz w:val="18"/>
        </w:rPr>
        <w:t xml:space="preserve">ly topical </w:t>
      </w:r>
      <w:r w:rsidR="0012209E">
        <w:rPr>
          <w:sz w:val="18"/>
        </w:rPr>
        <w:t>application</w:t>
      </w:r>
      <w:r w:rsidR="00FF59C7">
        <w:rPr>
          <w:sz w:val="18"/>
        </w:rPr>
        <w:t xml:space="preserve">s </w:t>
      </w:r>
      <w:r w:rsidR="0012209E">
        <w:rPr>
          <w:sz w:val="18"/>
        </w:rPr>
        <w:t>for four weeks</w:t>
      </w:r>
      <w:r w:rsidR="00FF59C7">
        <w:rPr>
          <w:sz w:val="18"/>
        </w:rPr>
        <w:t>.</w:t>
      </w:r>
    </w:p>
    <w:p w14:paraId="3E35AFB1" w14:textId="77777777" w:rsidR="0035028E" w:rsidRPr="008A5D64" w:rsidRDefault="0035028E" w:rsidP="00FF59C7">
      <w:pPr>
        <w:ind w:firstLine="720"/>
        <w:rPr>
          <w:sz w:val="18"/>
        </w:rPr>
      </w:pPr>
    </w:p>
    <w:p w14:paraId="3D83744D" w14:textId="608DCE4E" w:rsidR="00D626AD" w:rsidRPr="0098607F" w:rsidRDefault="00B47E30" w:rsidP="00B47E30">
      <w:pPr>
        <w:rPr>
          <w:sz w:val="22"/>
        </w:rPr>
      </w:pPr>
      <w:r>
        <w:rPr>
          <w:sz w:val="22"/>
        </w:rPr>
        <w:lastRenderedPageBreak/>
        <w:t>Porter, SR, K Al-Johahni, S Fedele,</w:t>
      </w:r>
      <w:r w:rsidR="00D626AD" w:rsidRPr="0098607F">
        <w:rPr>
          <w:sz w:val="22"/>
        </w:rPr>
        <w:t xml:space="preserve"> and </w:t>
      </w:r>
      <w:r>
        <w:rPr>
          <w:sz w:val="22"/>
        </w:rPr>
        <w:t>DR Moles</w:t>
      </w:r>
      <w:r w:rsidR="00D626AD" w:rsidRPr="0098607F">
        <w:rPr>
          <w:sz w:val="22"/>
        </w:rPr>
        <w:t xml:space="preserve">.  </w:t>
      </w:r>
      <w:r w:rsidR="005060F0" w:rsidRPr="00326221">
        <w:rPr>
          <w:i/>
          <w:sz w:val="22"/>
        </w:rPr>
        <w:t>Randomized</w:t>
      </w:r>
      <w:r w:rsidR="00D626AD" w:rsidRPr="00326221">
        <w:rPr>
          <w:i/>
          <w:sz w:val="22"/>
        </w:rPr>
        <w:t xml:space="preserve"> controlled trial of the </w:t>
      </w:r>
      <w:r w:rsidRPr="00326221">
        <w:rPr>
          <w:i/>
          <w:sz w:val="22"/>
        </w:rPr>
        <w:tab/>
      </w:r>
      <w:r w:rsidR="00D626AD" w:rsidRPr="00326221">
        <w:rPr>
          <w:i/>
          <w:sz w:val="22"/>
        </w:rPr>
        <w:t xml:space="preserve">efficacy of </w:t>
      </w:r>
      <w:r w:rsidR="004F4E19" w:rsidRPr="00326221">
        <w:rPr>
          <w:b/>
          <w:i/>
          <w:sz w:val="22"/>
        </w:rPr>
        <w:t>HYBEN</w:t>
      </w:r>
      <w:r w:rsidR="00071631" w:rsidRPr="00326221">
        <w:rPr>
          <w:b/>
          <w:i/>
          <w:sz w:val="22"/>
        </w:rPr>
        <w:t>X® Oral Tissue Decontamin</w:t>
      </w:r>
      <w:r w:rsidR="0098607F" w:rsidRPr="00326221">
        <w:rPr>
          <w:b/>
          <w:i/>
          <w:sz w:val="22"/>
        </w:rPr>
        <w:t>an</w:t>
      </w:r>
      <w:r w:rsidR="00071631" w:rsidRPr="00326221">
        <w:rPr>
          <w:b/>
          <w:i/>
          <w:sz w:val="22"/>
        </w:rPr>
        <w:t>t</w:t>
      </w:r>
      <w:r w:rsidR="00D626AD" w:rsidRPr="00326221">
        <w:rPr>
          <w:i/>
          <w:sz w:val="22"/>
        </w:rPr>
        <w:t xml:space="preserve"> in the symptomatic </w:t>
      </w:r>
      <w:r w:rsidRPr="00326221">
        <w:rPr>
          <w:i/>
          <w:sz w:val="22"/>
        </w:rPr>
        <w:tab/>
      </w:r>
      <w:r w:rsidR="00D626AD" w:rsidRPr="00326221">
        <w:rPr>
          <w:i/>
          <w:sz w:val="22"/>
        </w:rPr>
        <w:t>treatment of recurrent aphthous stomatitis.</w:t>
      </w:r>
      <w:r w:rsidR="00DB5AF2">
        <w:rPr>
          <w:sz w:val="22"/>
        </w:rPr>
        <w:t xml:space="preserve"> </w:t>
      </w:r>
      <w:r w:rsidR="00DB5AF2" w:rsidRPr="0098607F">
        <w:rPr>
          <w:sz w:val="22"/>
        </w:rPr>
        <w:t xml:space="preserve">J. Oral Disease </w:t>
      </w:r>
      <w:r w:rsidR="00DB5AF2" w:rsidRPr="00DB5AF2">
        <w:rPr>
          <w:b/>
          <w:sz w:val="22"/>
        </w:rPr>
        <w:t>15</w:t>
      </w:r>
      <w:r w:rsidR="00DB5AF2" w:rsidRPr="0098607F">
        <w:rPr>
          <w:sz w:val="22"/>
        </w:rPr>
        <w:t>(2): 155-61.</w:t>
      </w:r>
      <w:r>
        <w:rPr>
          <w:sz w:val="22"/>
        </w:rPr>
        <w:t xml:space="preserve"> 2009.</w:t>
      </w:r>
    </w:p>
    <w:p w14:paraId="7629AD04" w14:textId="73C6A78F" w:rsidR="009A34D3" w:rsidRDefault="0035028E" w:rsidP="009A34D3">
      <w:pPr>
        <w:ind w:left="720"/>
        <w:rPr>
          <w:sz w:val="18"/>
        </w:rPr>
      </w:pPr>
      <w:r>
        <w:rPr>
          <w:sz w:val="18"/>
        </w:rPr>
        <w:tab/>
      </w:r>
      <w:r w:rsidR="00DB5AF2">
        <w:rPr>
          <w:sz w:val="18"/>
        </w:rPr>
        <w:t>T</w:t>
      </w:r>
      <w:r w:rsidR="000A5364">
        <w:rPr>
          <w:sz w:val="18"/>
        </w:rPr>
        <w:t>reatment of oral ulcers with</w:t>
      </w:r>
      <w:r w:rsidR="00071631">
        <w:rPr>
          <w:sz w:val="18"/>
        </w:rPr>
        <w:t xml:space="preserve"> </w:t>
      </w:r>
      <w:r w:rsidR="004F4E19">
        <w:rPr>
          <w:b/>
          <w:sz w:val="18"/>
        </w:rPr>
        <w:t>HYBEN</w:t>
      </w:r>
      <w:r w:rsidR="00071631" w:rsidRPr="00071631">
        <w:rPr>
          <w:b/>
          <w:sz w:val="18"/>
        </w:rPr>
        <w:t>X</w:t>
      </w:r>
      <w:r w:rsidR="0098607F">
        <w:rPr>
          <w:b/>
          <w:sz w:val="18"/>
        </w:rPr>
        <w:t xml:space="preserve">® </w:t>
      </w:r>
      <w:r w:rsidR="0098607F">
        <w:rPr>
          <w:sz w:val="18"/>
        </w:rPr>
        <w:t>Solution</w:t>
      </w:r>
      <w:r w:rsidR="002C7284">
        <w:rPr>
          <w:sz w:val="18"/>
        </w:rPr>
        <w:t xml:space="preserve"> safely,</w:t>
      </w:r>
      <w:r w:rsidR="00071631">
        <w:rPr>
          <w:sz w:val="18"/>
        </w:rPr>
        <w:t xml:space="preserve"> effectively</w:t>
      </w:r>
      <w:r w:rsidR="002C7284">
        <w:rPr>
          <w:sz w:val="18"/>
        </w:rPr>
        <w:t>, and more quickly</w:t>
      </w:r>
      <w:r w:rsidR="00E87EF7">
        <w:rPr>
          <w:sz w:val="18"/>
        </w:rPr>
        <w:t>,</w:t>
      </w:r>
      <w:r w:rsidR="00071631">
        <w:rPr>
          <w:sz w:val="18"/>
        </w:rPr>
        <w:t xml:space="preserve"> </w:t>
      </w:r>
      <w:r>
        <w:rPr>
          <w:sz w:val="18"/>
        </w:rPr>
        <w:tab/>
      </w:r>
      <w:r w:rsidR="00071631">
        <w:rPr>
          <w:sz w:val="18"/>
        </w:rPr>
        <w:t>reduced the painful symptoms of RAS</w:t>
      </w:r>
      <w:r w:rsidR="00DB5AF2">
        <w:rPr>
          <w:sz w:val="18"/>
        </w:rPr>
        <w:t xml:space="preserve"> when compared to </w:t>
      </w:r>
      <w:r w:rsidR="002C7284">
        <w:rPr>
          <w:sz w:val="18"/>
        </w:rPr>
        <w:t xml:space="preserve">the leading </w:t>
      </w:r>
      <w:r w:rsidR="00DB5AF2">
        <w:rPr>
          <w:sz w:val="18"/>
        </w:rPr>
        <w:t xml:space="preserve">alternative </w:t>
      </w:r>
      <w:r>
        <w:rPr>
          <w:sz w:val="18"/>
        </w:rPr>
        <w:tab/>
      </w:r>
      <w:r w:rsidR="00DB5AF2">
        <w:rPr>
          <w:sz w:val="18"/>
        </w:rPr>
        <w:t>treatment</w:t>
      </w:r>
      <w:r w:rsidR="00071631">
        <w:rPr>
          <w:sz w:val="18"/>
        </w:rPr>
        <w:t>.</w:t>
      </w:r>
    </w:p>
    <w:p w14:paraId="5FA3CB12" w14:textId="77777777" w:rsidR="007B7222" w:rsidRDefault="007B7222" w:rsidP="009A34D3">
      <w:pPr>
        <w:ind w:left="720"/>
        <w:rPr>
          <w:sz w:val="18"/>
        </w:rPr>
      </w:pPr>
    </w:p>
    <w:p w14:paraId="29E8382F" w14:textId="77777777" w:rsidR="00326221" w:rsidRDefault="00326221" w:rsidP="000E603B">
      <w:pPr>
        <w:rPr>
          <w:b/>
          <w:sz w:val="22"/>
          <w:u w:val="single"/>
        </w:rPr>
      </w:pPr>
    </w:p>
    <w:p w14:paraId="3E53089F" w14:textId="389D6CBA" w:rsidR="00A56E3C" w:rsidRDefault="000E603B" w:rsidP="000E603B">
      <w:pPr>
        <w:rPr>
          <w:b/>
          <w:sz w:val="22"/>
          <w:u w:val="single"/>
        </w:rPr>
      </w:pPr>
      <w:r w:rsidRPr="00EB1D6A">
        <w:rPr>
          <w:b/>
          <w:sz w:val="22"/>
          <w:u w:val="single"/>
        </w:rPr>
        <w:t xml:space="preserve">Veterinary </w:t>
      </w:r>
      <w:r w:rsidR="0035028E">
        <w:rPr>
          <w:b/>
          <w:sz w:val="22"/>
          <w:u w:val="single"/>
        </w:rPr>
        <w:t>Periodontology</w:t>
      </w:r>
    </w:p>
    <w:p w14:paraId="29B25246" w14:textId="77777777" w:rsidR="007B7222" w:rsidRPr="00EB1D6A" w:rsidRDefault="007B7222" w:rsidP="000E603B">
      <w:pPr>
        <w:rPr>
          <w:b/>
          <w:sz w:val="22"/>
          <w:u w:val="single"/>
        </w:rPr>
      </w:pPr>
    </w:p>
    <w:p w14:paraId="547D49B5" w14:textId="76B2A86D" w:rsidR="00B22F60" w:rsidRPr="00326221" w:rsidRDefault="002C7284" w:rsidP="00B22F60">
      <w:pPr>
        <w:rPr>
          <w:i/>
          <w:sz w:val="22"/>
        </w:rPr>
      </w:pPr>
      <w:r>
        <w:rPr>
          <w:sz w:val="22"/>
        </w:rPr>
        <w:t>Klima</w:t>
      </w:r>
      <w:r w:rsidR="002F4984">
        <w:rPr>
          <w:sz w:val="22"/>
        </w:rPr>
        <w:t>, Larry J</w:t>
      </w:r>
      <w:r w:rsidR="005060F0" w:rsidRPr="0098607F">
        <w:rPr>
          <w:sz w:val="22"/>
        </w:rPr>
        <w:t xml:space="preserve"> </w:t>
      </w:r>
      <w:r w:rsidR="00326221" w:rsidRPr="0098607F">
        <w:rPr>
          <w:sz w:val="22"/>
        </w:rPr>
        <w:t>Et al.</w:t>
      </w:r>
      <w:r w:rsidR="00B22F60" w:rsidRPr="00326221">
        <w:rPr>
          <w:i/>
          <w:sz w:val="22"/>
        </w:rPr>
        <w:t xml:space="preserve"> </w:t>
      </w:r>
      <w:r w:rsidR="001E5654" w:rsidRPr="00326221">
        <w:rPr>
          <w:i/>
          <w:sz w:val="22"/>
        </w:rPr>
        <w:t xml:space="preserve">Use of </w:t>
      </w:r>
      <w:r w:rsidR="004F4E19" w:rsidRPr="00326221">
        <w:rPr>
          <w:b/>
          <w:i/>
          <w:sz w:val="22"/>
        </w:rPr>
        <w:t>HYBEN</w:t>
      </w:r>
      <w:r w:rsidR="001E5654" w:rsidRPr="00326221">
        <w:rPr>
          <w:b/>
          <w:i/>
          <w:sz w:val="22"/>
        </w:rPr>
        <w:t xml:space="preserve">X® Oral Tissue Decontaminant </w:t>
      </w:r>
      <w:r w:rsidR="001E5654" w:rsidRPr="00326221">
        <w:rPr>
          <w:i/>
          <w:sz w:val="22"/>
        </w:rPr>
        <w:t xml:space="preserve">as a topical </w:t>
      </w:r>
    </w:p>
    <w:p w14:paraId="3ADB77E3" w14:textId="0323EBC9" w:rsidR="00B22F60" w:rsidRDefault="001E5654" w:rsidP="00B22F60">
      <w:pPr>
        <w:ind w:firstLine="720"/>
        <w:rPr>
          <w:sz w:val="18"/>
          <w:szCs w:val="18"/>
        </w:rPr>
      </w:pPr>
      <w:r w:rsidRPr="00326221">
        <w:rPr>
          <w:i/>
          <w:sz w:val="22"/>
        </w:rPr>
        <w:t xml:space="preserve">treatment in gingivoplasty in a boxer dog: </w:t>
      </w:r>
      <w:r w:rsidR="00B22F60" w:rsidRPr="00326221">
        <w:rPr>
          <w:i/>
          <w:sz w:val="22"/>
        </w:rPr>
        <w:t>a case study.</w:t>
      </w:r>
      <w:r w:rsidR="00B22F60">
        <w:rPr>
          <w:sz w:val="22"/>
        </w:rPr>
        <w:t xml:space="preserve"> (Unpublished </w:t>
      </w:r>
      <w:r w:rsidR="00326221">
        <w:rPr>
          <w:sz w:val="22"/>
        </w:rPr>
        <w:t xml:space="preserve">internal </w:t>
      </w:r>
      <w:r w:rsidR="00326221">
        <w:rPr>
          <w:sz w:val="22"/>
        </w:rPr>
        <w:tab/>
        <w:t>report, EPIEN Medical Inc.</w:t>
      </w:r>
      <w:r w:rsidR="00B22F60">
        <w:rPr>
          <w:sz w:val="22"/>
        </w:rPr>
        <w:t>).</w:t>
      </w:r>
    </w:p>
    <w:p w14:paraId="1B1AF9CF" w14:textId="24BD6CB1" w:rsidR="009467CC" w:rsidRPr="00F81452" w:rsidRDefault="0035028E" w:rsidP="00820334">
      <w:pPr>
        <w:rPr>
          <w:sz w:val="18"/>
        </w:rPr>
      </w:pPr>
      <w:r>
        <w:rPr>
          <w:sz w:val="18"/>
          <w:szCs w:val="18"/>
        </w:rPr>
        <w:tab/>
      </w:r>
      <w:r>
        <w:rPr>
          <w:sz w:val="18"/>
          <w:szCs w:val="18"/>
        </w:rPr>
        <w:tab/>
      </w:r>
      <w:r w:rsidR="001E5654">
        <w:rPr>
          <w:sz w:val="18"/>
        </w:rPr>
        <w:t xml:space="preserve">Authors found </w:t>
      </w:r>
      <w:r w:rsidR="004F4E19">
        <w:rPr>
          <w:b/>
          <w:sz w:val="18"/>
        </w:rPr>
        <w:t>HYBEN</w:t>
      </w:r>
      <w:r w:rsidR="001E5654" w:rsidRPr="001E5654">
        <w:rPr>
          <w:b/>
          <w:sz w:val="18"/>
        </w:rPr>
        <w:t>X</w:t>
      </w:r>
      <w:r w:rsidR="00C144CE">
        <w:rPr>
          <w:b/>
          <w:sz w:val="18"/>
        </w:rPr>
        <w:t>®</w:t>
      </w:r>
      <w:r w:rsidR="001E5654">
        <w:rPr>
          <w:sz w:val="18"/>
        </w:rPr>
        <w:t xml:space="preserve"> </w:t>
      </w:r>
      <w:r w:rsidR="00C144CE">
        <w:rPr>
          <w:sz w:val="18"/>
        </w:rPr>
        <w:t>S</w:t>
      </w:r>
      <w:r w:rsidR="00A54699">
        <w:rPr>
          <w:sz w:val="18"/>
        </w:rPr>
        <w:t xml:space="preserve">olution </w:t>
      </w:r>
      <w:r w:rsidR="001E5654">
        <w:rPr>
          <w:sz w:val="18"/>
        </w:rPr>
        <w:t>d</w:t>
      </w:r>
      <w:r w:rsidR="00071631">
        <w:rPr>
          <w:sz w:val="18"/>
        </w:rPr>
        <w:t xml:space="preserve">ramatically reduced </w:t>
      </w:r>
      <w:r w:rsidR="001E5654">
        <w:rPr>
          <w:sz w:val="18"/>
        </w:rPr>
        <w:t xml:space="preserve">bleeding </w:t>
      </w:r>
      <w:r w:rsidR="00071631">
        <w:rPr>
          <w:sz w:val="18"/>
        </w:rPr>
        <w:t xml:space="preserve">during </w:t>
      </w:r>
      <w:r w:rsidR="001E5654">
        <w:rPr>
          <w:sz w:val="18"/>
        </w:rPr>
        <w:t xml:space="preserve">surgery and </w:t>
      </w:r>
      <w:r>
        <w:rPr>
          <w:sz w:val="18"/>
        </w:rPr>
        <w:tab/>
      </w:r>
      <w:r>
        <w:rPr>
          <w:sz w:val="18"/>
        </w:rPr>
        <w:tab/>
      </w:r>
      <w:r>
        <w:rPr>
          <w:sz w:val="18"/>
        </w:rPr>
        <w:tab/>
      </w:r>
      <w:r w:rsidR="000A5364">
        <w:rPr>
          <w:sz w:val="18"/>
        </w:rPr>
        <w:t>en</w:t>
      </w:r>
      <w:r w:rsidR="002C7284">
        <w:rPr>
          <w:sz w:val="18"/>
        </w:rPr>
        <w:t>hanced</w:t>
      </w:r>
      <w:r w:rsidR="003C415A">
        <w:rPr>
          <w:sz w:val="18"/>
        </w:rPr>
        <w:t xml:space="preserve"> patient</w:t>
      </w:r>
      <w:r w:rsidR="000A5364">
        <w:rPr>
          <w:sz w:val="18"/>
        </w:rPr>
        <w:t xml:space="preserve"> management</w:t>
      </w:r>
      <w:r w:rsidR="00071631">
        <w:rPr>
          <w:sz w:val="18"/>
        </w:rPr>
        <w:t>.</w:t>
      </w:r>
      <w:r w:rsidR="001E5654">
        <w:rPr>
          <w:sz w:val="18"/>
        </w:rPr>
        <w:t xml:space="preserve"> </w:t>
      </w:r>
    </w:p>
    <w:p w14:paraId="400A5FC6" w14:textId="77777777" w:rsidR="009467CC" w:rsidRDefault="009467CC" w:rsidP="00820334">
      <w:pPr>
        <w:rPr>
          <w:b/>
          <w:sz w:val="22"/>
          <w:u w:val="single"/>
        </w:rPr>
      </w:pPr>
    </w:p>
    <w:p w14:paraId="29A9A435" w14:textId="77777777" w:rsidR="00820334" w:rsidRDefault="00B22F60" w:rsidP="00820334">
      <w:pPr>
        <w:rPr>
          <w:b/>
          <w:sz w:val="22"/>
          <w:u w:val="single"/>
        </w:rPr>
      </w:pPr>
      <w:r>
        <w:rPr>
          <w:b/>
          <w:sz w:val="22"/>
          <w:u w:val="single"/>
        </w:rPr>
        <w:t>Other Unpublished</w:t>
      </w:r>
      <w:r w:rsidR="00EB1D6A">
        <w:rPr>
          <w:b/>
          <w:sz w:val="22"/>
          <w:u w:val="single"/>
        </w:rPr>
        <w:t xml:space="preserve"> </w:t>
      </w:r>
      <w:r w:rsidR="001E5654" w:rsidRPr="00EB1D6A">
        <w:rPr>
          <w:b/>
          <w:sz w:val="22"/>
          <w:u w:val="single"/>
        </w:rPr>
        <w:t>Data:</w:t>
      </w:r>
    </w:p>
    <w:p w14:paraId="390B0E03" w14:textId="77777777" w:rsidR="007B7222" w:rsidRDefault="007B7222" w:rsidP="00820334">
      <w:pPr>
        <w:rPr>
          <w:b/>
          <w:sz w:val="22"/>
          <w:u w:val="single"/>
        </w:rPr>
      </w:pPr>
    </w:p>
    <w:p w14:paraId="1B3D64AA" w14:textId="1F3B6CF2" w:rsidR="00820334" w:rsidRDefault="002F4984" w:rsidP="00820334">
      <w:pPr>
        <w:rPr>
          <w:b/>
          <w:sz w:val="22"/>
          <w:u w:val="single"/>
        </w:rPr>
      </w:pPr>
      <w:r>
        <w:rPr>
          <w:sz w:val="22"/>
        </w:rPr>
        <w:t>Costerton, JW and C</w:t>
      </w:r>
      <w:r w:rsidR="0007198C" w:rsidRPr="00820334">
        <w:rPr>
          <w:sz w:val="22"/>
        </w:rPr>
        <w:t xml:space="preserve"> Shaudinn.</w:t>
      </w:r>
      <w:r w:rsidR="0007198C">
        <w:rPr>
          <w:b/>
          <w:sz w:val="22"/>
        </w:rPr>
        <w:t xml:space="preserve"> </w:t>
      </w:r>
      <w:r w:rsidR="0007198C" w:rsidRPr="00326221">
        <w:rPr>
          <w:i/>
          <w:sz w:val="22"/>
        </w:rPr>
        <w:t xml:space="preserve">Studies on the effect of </w:t>
      </w:r>
      <w:r w:rsidR="004F4E19" w:rsidRPr="00326221">
        <w:rPr>
          <w:b/>
          <w:i/>
          <w:sz w:val="22"/>
        </w:rPr>
        <w:t>HYBEN</w:t>
      </w:r>
      <w:r w:rsidR="0007198C" w:rsidRPr="00326221">
        <w:rPr>
          <w:b/>
          <w:i/>
          <w:sz w:val="22"/>
        </w:rPr>
        <w:t>X®</w:t>
      </w:r>
      <w:r w:rsidR="00820334" w:rsidRPr="00326221">
        <w:rPr>
          <w:b/>
          <w:i/>
          <w:sz w:val="22"/>
        </w:rPr>
        <w:t xml:space="preserve"> </w:t>
      </w:r>
      <w:r w:rsidR="0007198C" w:rsidRPr="00326221">
        <w:rPr>
          <w:b/>
          <w:i/>
          <w:sz w:val="22"/>
        </w:rPr>
        <w:t xml:space="preserve">Oral Tissue </w:t>
      </w:r>
      <w:r w:rsidR="00820334" w:rsidRPr="00326221">
        <w:rPr>
          <w:b/>
          <w:i/>
          <w:sz w:val="22"/>
        </w:rPr>
        <w:tab/>
      </w:r>
      <w:r w:rsidR="0007198C" w:rsidRPr="00326221">
        <w:rPr>
          <w:b/>
          <w:i/>
          <w:sz w:val="22"/>
        </w:rPr>
        <w:t>Decontaminant</w:t>
      </w:r>
      <w:r w:rsidR="00896AAE" w:rsidRPr="00326221">
        <w:rPr>
          <w:i/>
          <w:sz w:val="22"/>
        </w:rPr>
        <w:t xml:space="preserve"> on Biofilm in the PerioChip and Root Canal models, as well as </w:t>
      </w:r>
      <w:r w:rsidR="00820334" w:rsidRPr="00326221">
        <w:rPr>
          <w:i/>
          <w:sz w:val="22"/>
        </w:rPr>
        <w:tab/>
      </w:r>
      <w:r w:rsidR="00896AAE" w:rsidRPr="00326221">
        <w:rPr>
          <w:i/>
          <w:sz w:val="22"/>
        </w:rPr>
        <w:t>freshly extracted human teeth</w:t>
      </w:r>
      <w:r w:rsidR="00896AAE">
        <w:rPr>
          <w:sz w:val="22"/>
        </w:rPr>
        <w:t>. 2007.</w:t>
      </w:r>
    </w:p>
    <w:p w14:paraId="15A9E9F0" w14:textId="7F536FDB" w:rsidR="00820334" w:rsidRDefault="0035028E" w:rsidP="00820334">
      <w:pPr>
        <w:rPr>
          <w:b/>
          <w:sz w:val="22"/>
          <w:u w:val="single"/>
        </w:rPr>
      </w:pPr>
      <w:r w:rsidRPr="0035028E">
        <w:rPr>
          <w:b/>
          <w:sz w:val="22"/>
        </w:rPr>
        <w:tab/>
      </w:r>
      <w:r w:rsidRPr="0035028E">
        <w:rPr>
          <w:b/>
          <w:sz w:val="22"/>
        </w:rPr>
        <w:tab/>
      </w:r>
      <w:r w:rsidR="00896AAE">
        <w:rPr>
          <w:i/>
          <w:sz w:val="18"/>
        </w:rPr>
        <w:t>Authors observed complete obl</w:t>
      </w:r>
      <w:r w:rsidR="00A213E9">
        <w:rPr>
          <w:i/>
          <w:sz w:val="18"/>
        </w:rPr>
        <w:t>iteration of mature biofilm after a two-</w:t>
      </w:r>
      <w:r w:rsidR="00896AAE">
        <w:rPr>
          <w:i/>
          <w:sz w:val="18"/>
        </w:rPr>
        <w:t xml:space="preserve">minute exposure </w:t>
      </w:r>
      <w:r>
        <w:rPr>
          <w:i/>
          <w:sz w:val="18"/>
        </w:rPr>
        <w:tab/>
      </w:r>
      <w:r>
        <w:rPr>
          <w:i/>
          <w:sz w:val="18"/>
        </w:rPr>
        <w:tab/>
      </w:r>
      <w:r>
        <w:rPr>
          <w:i/>
          <w:sz w:val="18"/>
        </w:rPr>
        <w:tab/>
      </w:r>
      <w:r w:rsidR="00896AAE">
        <w:rPr>
          <w:i/>
          <w:sz w:val="18"/>
        </w:rPr>
        <w:t>confirmed by live/dead staining confocal</w:t>
      </w:r>
      <w:r w:rsidR="00A213E9">
        <w:rPr>
          <w:i/>
          <w:sz w:val="18"/>
        </w:rPr>
        <w:t xml:space="preserve"> and electron</w:t>
      </w:r>
      <w:r w:rsidR="00896AAE">
        <w:rPr>
          <w:i/>
          <w:sz w:val="18"/>
        </w:rPr>
        <w:t xml:space="preserve"> microscopy.</w:t>
      </w:r>
    </w:p>
    <w:p w14:paraId="02A799F7" w14:textId="77777777" w:rsidR="00820334" w:rsidRDefault="00820334" w:rsidP="00820334">
      <w:pPr>
        <w:rPr>
          <w:b/>
          <w:sz w:val="22"/>
          <w:u w:val="single"/>
        </w:rPr>
      </w:pPr>
    </w:p>
    <w:p w14:paraId="4D213E1F" w14:textId="1880C980" w:rsidR="00820334" w:rsidRDefault="001E5654" w:rsidP="00820334">
      <w:pPr>
        <w:rPr>
          <w:b/>
          <w:sz w:val="22"/>
          <w:u w:val="single"/>
        </w:rPr>
      </w:pPr>
      <w:r w:rsidRPr="00820334">
        <w:rPr>
          <w:sz w:val="22"/>
        </w:rPr>
        <w:t>Huber,</w:t>
      </w:r>
      <w:r w:rsidR="002F4984">
        <w:rPr>
          <w:sz w:val="22"/>
        </w:rPr>
        <w:t xml:space="preserve"> BJ,</w:t>
      </w:r>
      <w:r w:rsidRPr="00820334">
        <w:rPr>
          <w:sz w:val="22"/>
        </w:rPr>
        <w:t xml:space="preserve"> DVM</w:t>
      </w:r>
      <w:r w:rsidRPr="00136645">
        <w:rPr>
          <w:b/>
          <w:sz w:val="22"/>
        </w:rPr>
        <w:t xml:space="preserve">, </w:t>
      </w:r>
      <w:r w:rsidRPr="0007198C">
        <w:rPr>
          <w:sz w:val="22"/>
        </w:rPr>
        <w:t>Diplomate, American Board of Veterinary</w:t>
      </w:r>
      <w:r w:rsidR="00820334" w:rsidRPr="00820334">
        <w:rPr>
          <w:sz w:val="22"/>
        </w:rPr>
        <w:t xml:space="preserve"> </w:t>
      </w:r>
      <w:r w:rsidRPr="0007198C">
        <w:rPr>
          <w:sz w:val="22"/>
        </w:rPr>
        <w:t>Practioners.</w:t>
      </w:r>
      <w:r w:rsidR="00896AAE">
        <w:rPr>
          <w:sz w:val="22"/>
        </w:rPr>
        <w:t xml:space="preserve"> </w:t>
      </w:r>
      <w:r w:rsidRPr="0007198C">
        <w:rPr>
          <w:sz w:val="22"/>
        </w:rPr>
        <w:t xml:space="preserve">American </w:t>
      </w:r>
      <w:r w:rsidR="00820334">
        <w:rPr>
          <w:sz w:val="22"/>
        </w:rPr>
        <w:tab/>
      </w:r>
      <w:r w:rsidRPr="0007198C">
        <w:rPr>
          <w:sz w:val="22"/>
        </w:rPr>
        <w:t>Hospital of Rowlett &amp; Diagnostic Center, Rowlett, TX.</w:t>
      </w:r>
      <w:r w:rsidR="00896AAE">
        <w:rPr>
          <w:sz w:val="22"/>
        </w:rPr>
        <w:t xml:space="preserve"> </w:t>
      </w:r>
      <w:r w:rsidR="00326221" w:rsidRPr="00326221">
        <w:rPr>
          <w:i/>
          <w:sz w:val="22"/>
        </w:rPr>
        <w:t xml:space="preserve">Testimonial, Internal Report, </w:t>
      </w:r>
      <w:r w:rsidR="00326221" w:rsidRPr="00326221">
        <w:rPr>
          <w:i/>
          <w:sz w:val="22"/>
        </w:rPr>
        <w:tab/>
        <w:t>EPIEN Medical Inc.</w:t>
      </w:r>
      <w:r w:rsidR="00326221">
        <w:rPr>
          <w:sz w:val="22"/>
        </w:rPr>
        <w:t xml:space="preserve"> </w:t>
      </w:r>
      <w:r w:rsidR="00896AAE">
        <w:rPr>
          <w:sz w:val="22"/>
        </w:rPr>
        <w:t>2013.</w:t>
      </w:r>
    </w:p>
    <w:p w14:paraId="4A9D0C4A" w14:textId="14697429" w:rsidR="00820334" w:rsidRDefault="0035028E" w:rsidP="00820334">
      <w:pPr>
        <w:rPr>
          <w:b/>
          <w:sz w:val="22"/>
          <w:u w:val="single"/>
        </w:rPr>
      </w:pPr>
      <w:r w:rsidRPr="0035028E">
        <w:rPr>
          <w:b/>
          <w:sz w:val="22"/>
        </w:rPr>
        <w:tab/>
      </w:r>
      <w:r w:rsidRPr="0035028E">
        <w:rPr>
          <w:b/>
          <w:sz w:val="22"/>
        </w:rPr>
        <w:tab/>
      </w:r>
      <w:r w:rsidR="00A54699">
        <w:rPr>
          <w:i/>
          <w:sz w:val="18"/>
        </w:rPr>
        <w:t>W</w:t>
      </w:r>
      <w:r w:rsidR="00D201CA">
        <w:rPr>
          <w:i/>
          <w:sz w:val="18"/>
        </w:rPr>
        <w:t>e are r</w:t>
      </w:r>
      <w:r w:rsidR="001E5654">
        <w:rPr>
          <w:i/>
          <w:sz w:val="18"/>
        </w:rPr>
        <w:t xml:space="preserve">outinely </w:t>
      </w:r>
      <w:r w:rsidR="00136645">
        <w:rPr>
          <w:i/>
          <w:sz w:val="18"/>
        </w:rPr>
        <w:t xml:space="preserve">obtaining better outcomes </w:t>
      </w:r>
      <w:r w:rsidR="001E5654">
        <w:rPr>
          <w:i/>
          <w:sz w:val="18"/>
        </w:rPr>
        <w:t xml:space="preserve">using </w:t>
      </w:r>
      <w:r w:rsidR="004F4E19">
        <w:rPr>
          <w:b/>
          <w:i/>
          <w:sz w:val="18"/>
        </w:rPr>
        <w:t>HYBENX</w:t>
      </w:r>
      <w:r w:rsidR="001E5654">
        <w:rPr>
          <w:b/>
          <w:i/>
          <w:sz w:val="18"/>
        </w:rPr>
        <w:t xml:space="preserve">® </w:t>
      </w:r>
      <w:r w:rsidR="001E5654" w:rsidRPr="001E5654">
        <w:rPr>
          <w:i/>
          <w:sz w:val="18"/>
        </w:rPr>
        <w:t>Products</w:t>
      </w:r>
      <w:r w:rsidR="001E5654">
        <w:rPr>
          <w:i/>
          <w:sz w:val="18"/>
        </w:rPr>
        <w:t xml:space="preserve"> in dental cleaning </w:t>
      </w:r>
      <w:r w:rsidR="00820334">
        <w:rPr>
          <w:i/>
          <w:sz w:val="18"/>
        </w:rPr>
        <w:tab/>
      </w:r>
      <w:r>
        <w:rPr>
          <w:i/>
          <w:sz w:val="18"/>
        </w:rPr>
        <w:tab/>
      </w:r>
      <w:r>
        <w:rPr>
          <w:i/>
          <w:sz w:val="18"/>
        </w:rPr>
        <w:tab/>
      </w:r>
      <w:r w:rsidR="00136645">
        <w:rPr>
          <w:i/>
          <w:sz w:val="18"/>
        </w:rPr>
        <w:t>procedures for improved</w:t>
      </w:r>
      <w:r w:rsidR="001E5654">
        <w:rPr>
          <w:i/>
          <w:sz w:val="18"/>
        </w:rPr>
        <w:t xml:space="preserve"> pain</w:t>
      </w:r>
      <w:r w:rsidR="00136645">
        <w:rPr>
          <w:i/>
          <w:sz w:val="18"/>
        </w:rPr>
        <w:t xml:space="preserve"> </w:t>
      </w:r>
      <w:r w:rsidR="001E5654">
        <w:rPr>
          <w:i/>
          <w:sz w:val="18"/>
        </w:rPr>
        <w:t xml:space="preserve">management and hemostasis and </w:t>
      </w:r>
      <w:r w:rsidR="00136645">
        <w:rPr>
          <w:i/>
          <w:sz w:val="18"/>
        </w:rPr>
        <w:t xml:space="preserve">removal of inflamed </w:t>
      </w:r>
      <w:r>
        <w:rPr>
          <w:i/>
          <w:sz w:val="18"/>
        </w:rPr>
        <w:tab/>
      </w:r>
      <w:r>
        <w:rPr>
          <w:i/>
          <w:sz w:val="18"/>
        </w:rPr>
        <w:tab/>
      </w:r>
      <w:r>
        <w:rPr>
          <w:i/>
          <w:sz w:val="18"/>
        </w:rPr>
        <w:tab/>
      </w:r>
      <w:r w:rsidR="00136645">
        <w:rPr>
          <w:i/>
          <w:sz w:val="18"/>
        </w:rPr>
        <w:t>mucosal tissue in stomatitis patients.</w:t>
      </w:r>
    </w:p>
    <w:p w14:paraId="7B8E364C" w14:textId="77777777" w:rsidR="00820334" w:rsidRDefault="00820334" w:rsidP="00820334">
      <w:pPr>
        <w:rPr>
          <w:b/>
          <w:sz w:val="22"/>
          <w:u w:val="single"/>
        </w:rPr>
      </w:pPr>
    </w:p>
    <w:p w14:paraId="0A35A1D1" w14:textId="7BF75C3C" w:rsidR="00820334" w:rsidRDefault="001E5654" w:rsidP="00820334">
      <w:pPr>
        <w:rPr>
          <w:b/>
          <w:sz w:val="22"/>
          <w:u w:val="single"/>
        </w:rPr>
      </w:pPr>
      <w:r w:rsidRPr="00820334">
        <w:rPr>
          <w:sz w:val="22"/>
        </w:rPr>
        <w:t xml:space="preserve">Klima, </w:t>
      </w:r>
      <w:r w:rsidR="002F4984">
        <w:rPr>
          <w:sz w:val="22"/>
        </w:rPr>
        <w:t xml:space="preserve">LJ, </w:t>
      </w:r>
      <w:r w:rsidRPr="00820334">
        <w:rPr>
          <w:sz w:val="22"/>
        </w:rPr>
        <w:t>DVM</w:t>
      </w:r>
      <w:r w:rsidRPr="00136645">
        <w:rPr>
          <w:b/>
          <w:sz w:val="22"/>
        </w:rPr>
        <w:t xml:space="preserve">, </w:t>
      </w:r>
      <w:r w:rsidRPr="0007198C">
        <w:rPr>
          <w:sz w:val="22"/>
        </w:rPr>
        <w:t>Diplomate American Veterinary Dental College.</w:t>
      </w:r>
      <w:r w:rsidR="00820334" w:rsidRPr="00820334">
        <w:rPr>
          <w:b/>
          <w:sz w:val="22"/>
        </w:rPr>
        <w:t xml:space="preserve"> </w:t>
      </w:r>
      <w:r w:rsidRPr="0007198C">
        <w:rPr>
          <w:sz w:val="22"/>
        </w:rPr>
        <w:t xml:space="preserve">Comprehensive </w:t>
      </w:r>
      <w:r w:rsidR="00820334">
        <w:rPr>
          <w:sz w:val="22"/>
        </w:rPr>
        <w:tab/>
      </w:r>
      <w:r w:rsidRPr="0007198C">
        <w:rPr>
          <w:sz w:val="22"/>
        </w:rPr>
        <w:t xml:space="preserve">Oral </w:t>
      </w:r>
      <w:r w:rsidR="002F4984">
        <w:rPr>
          <w:sz w:val="22"/>
        </w:rPr>
        <w:tab/>
      </w:r>
      <w:r w:rsidRPr="0007198C">
        <w:rPr>
          <w:sz w:val="22"/>
        </w:rPr>
        <w:t>Care and Maxillofacial Surgery Clinic, Ft</w:t>
      </w:r>
      <w:r w:rsidR="00820334">
        <w:rPr>
          <w:sz w:val="22"/>
        </w:rPr>
        <w:t xml:space="preserve">. </w:t>
      </w:r>
      <w:r w:rsidRPr="0007198C">
        <w:rPr>
          <w:sz w:val="22"/>
        </w:rPr>
        <w:t xml:space="preserve">Collins, CO. </w:t>
      </w:r>
      <w:r w:rsidR="00326221" w:rsidRPr="00326221">
        <w:rPr>
          <w:i/>
          <w:sz w:val="22"/>
        </w:rPr>
        <w:t xml:space="preserve">Testimonial, Internal </w:t>
      </w:r>
      <w:r w:rsidR="00326221" w:rsidRPr="00326221">
        <w:rPr>
          <w:i/>
          <w:sz w:val="22"/>
        </w:rPr>
        <w:tab/>
        <w:t>Report, EPIEN Medical Inc</w:t>
      </w:r>
      <w:r w:rsidR="00326221">
        <w:rPr>
          <w:sz w:val="22"/>
        </w:rPr>
        <w:t xml:space="preserve">. </w:t>
      </w:r>
      <w:r w:rsidR="00896AAE">
        <w:rPr>
          <w:sz w:val="22"/>
        </w:rPr>
        <w:t>2013.</w:t>
      </w:r>
    </w:p>
    <w:p w14:paraId="32456E8E" w14:textId="11FF83B7" w:rsidR="00293E97" w:rsidRPr="00F81452" w:rsidRDefault="0035028E" w:rsidP="00A56E3C">
      <w:pPr>
        <w:rPr>
          <w:b/>
          <w:sz w:val="22"/>
          <w:u w:val="single"/>
        </w:rPr>
      </w:pPr>
      <w:r w:rsidRPr="0035028E">
        <w:rPr>
          <w:b/>
          <w:sz w:val="22"/>
        </w:rPr>
        <w:tab/>
      </w:r>
      <w:r w:rsidRPr="0035028E">
        <w:rPr>
          <w:b/>
          <w:sz w:val="22"/>
        </w:rPr>
        <w:tab/>
      </w:r>
      <w:r w:rsidR="00D201CA">
        <w:rPr>
          <w:i/>
          <w:sz w:val="18"/>
        </w:rPr>
        <w:t>We are r</w:t>
      </w:r>
      <w:r w:rsidR="00C144CE">
        <w:rPr>
          <w:i/>
          <w:sz w:val="18"/>
        </w:rPr>
        <w:t xml:space="preserve">outinely using </w:t>
      </w:r>
      <w:r w:rsidR="00C144CE">
        <w:rPr>
          <w:b/>
          <w:i/>
          <w:sz w:val="18"/>
        </w:rPr>
        <w:t xml:space="preserve">HYBENX® </w:t>
      </w:r>
      <w:r w:rsidR="00C144CE" w:rsidRPr="00C144CE">
        <w:rPr>
          <w:i/>
          <w:sz w:val="18"/>
        </w:rPr>
        <w:t>Solution</w:t>
      </w:r>
      <w:r w:rsidR="00136645">
        <w:rPr>
          <w:i/>
          <w:sz w:val="18"/>
        </w:rPr>
        <w:t xml:space="preserve"> for</w:t>
      </w:r>
      <w:r w:rsidR="001E5654" w:rsidRPr="001E5654">
        <w:rPr>
          <w:i/>
          <w:sz w:val="18"/>
        </w:rPr>
        <w:t xml:space="preserve"> treatment of periodontal pockets, </w:t>
      </w:r>
      <w:r>
        <w:rPr>
          <w:i/>
          <w:sz w:val="18"/>
        </w:rPr>
        <w:tab/>
      </w:r>
      <w:r>
        <w:rPr>
          <w:i/>
          <w:sz w:val="18"/>
        </w:rPr>
        <w:tab/>
      </w:r>
      <w:r>
        <w:rPr>
          <w:i/>
          <w:sz w:val="18"/>
        </w:rPr>
        <w:tab/>
      </w:r>
      <w:r>
        <w:rPr>
          <w:i/>
          <w:sz w:val="18"/>
        </w:rPr>
        <w:tab/>
      </w:r>
      <w:r w:rsidR="001E5654" w:rsidRPr="001E5654">
        <w:rPr>
          <w:i/>
          <w:sz w:val="18"/>
        </w:rPr>
        <w:t>furcational defects, stomatitis</w:t>
      </w:r>
      <w:r w:rsidR="00136645">
        <w:rPr>
          <w:i/>
          <w:sz w:val="18"/>
        </w:rPr>
        <w:t xml:space="preserve"> </w:t>
      </w:r>
      <w:r w:rsidR="001E5654" w:rsidRPr="001E5654">
        <w:rPr>
          <w:i/>
          <w:sz w:val="18"/>
        </w:rPr>
        <w:t xml:space="preserve">and mucositis lesions, gingivoplasty, and general patient </w:t>
      </w:r>
      <w:r>
        <w:rPr>
          <w:i/>
          <w:sz w:val="18"/>
        </w:rPr>
        <w:tab/>
      </w:r>
      <w:r>
        <w:rPr>
          <w:i/>
          <w:sz w:val="18"/>
        </w:rPr>
        <w:tab/>
      </w:r>
      <w:r>
        <w:rPr>
          <w:i/>
          <w:sz w:val="18"/>
        </w:rPr>
        <w:tab/>
      </w:r>
      <w:r w:rsidR="001E5654" w:rsidRPr="001E5654">
        <w:rPr>
          <w:i/>
          <w:sz w:val="18"/>
        </w:rPr>
        <w:t>case management</w:t>
      </w:r>
      <w:r w:rsidR="001E5654">
        <w:rPr>
          <w:sz w:val="18"/>
        </w:rPr>
        <w:t>.</w:t>
      </w:r>
    </w:p>
    <w:p w14:paraId="2CAF0837" w14:textId="77777777" w:rsidR="00293E97" w:rsidRDefault="00293E97" w:rsidP="00A56E3C">
      <w:pPr>
        <w:rPr>
          <w:sz w:val="22"/>
        </w:rPr>
      </w:pPr>
    </w:p>
    <w:p w14:paraId="47A2970F" w14:textId="53BA7075" w:rsidR="00136645" w:rsidRPr="0007198C" w:rsidRDefault="00136645" w:rsidP="00A56E3C">
      <w:pPr>
        <w:rPr>
          <w:sz w:val="22"/>
        </w:rPr>
      </w:pPr>
      <w:r w:rsidRPr="00820334">
        <w:rPr>
          <w:sz w:val="22"/>
        </w:rPr>
        <w:t xml:space="preserve">Nielsen, </w:t>
      </w:r>
      <w:r w:rsidR="002F4984">
        <w:rPr>
          <w:sz w:val="22"/>
        </w:rPr>
        <w:t xml:space="preserve">David, </w:t>
      </w:r>
      <w:r w:rsidRPr="00820334">
        <w:rPr>
          <w:sz w:val="22"/>
        </w:rPr>
        <w:t>DVM</w:t>
      </w:r>
      <w:r>
        <w:rPr>
          <w:b/>
          <w:sz w:val="22"/>
        </w:rPr>
        <w:t xml:space="preserve">. </w:t>
      </w:r>
      <w:r w:rsidRPr="0007198C">
        <w:rPr>
          <w:sz w:val="22"/>
        </w:rPr>
        <w:t>Veterinary Dentist.</w:t>
      </w:r>
      <w:r w:rsidR="00820334">
        <w:rPr>
          <w:sz w:val="22"/>
        </w:rPr>
        <w:t xml:space="preserve"> </w:t>
      </w:r>
      <w:r w:rsidRPr="0007198C">
        <w:rPr>
          <w:sz w:val="22"/>
        </w:rPr>
        <w:t xml:space="preserve">Animal Medical Centers of California and </w:t>
      </w:r>
      <w:r w:rsidR="002F4984">
        <w:rPr>
          <w:sz w:val="22"/>
        </w:rPr>
        <w:tab/>
        <w:t xml:space="preserve">South </w:t>
      </w:r>
      <w:r w:rsidRPr="0007198C">
        <w:rPr>
          <w:sz w:val="22"/>
        </w:rPr>
        <w:t>Dakota.</w:t>
      </w:r>
      <w:r w:rsidR="00896AAE">
        <w:rPr>
          <w:sz w:val="22"/>
        </w:rPr>
        <w:t xml:space="preserve"> </w:t>
      </w:r>
      <w:r w:rsidR="00326221" w:rsidRPr="00904902">
        <w:rPr>
          <w:i/>
          <w:sz w:val="22"/>
        </w:rPr>
        <w:t xml:space="preserve">Testimonial: </w:t>
      </w:r>
      <w:r w:rsidR="00326221">
        <w:rPr>
          <w:i/>
          <w:sz w:val="22"/>
        </w:rPr>
        <w:t xml:space="preserve">Internal Report, EPIEN Medical Inc. </w:t>
      </w:r>
      <w:r w:rsidR="00896AAE">
        <w:rPr>
          <w:sz w:val="22"/>
        </w:rPr>
        <w:t>2013.</w:t>
      </w:r>
    </w:p>
    <w:p w14:paraId="25165010" w14:textId="51DAFC86" w:rsidR="00D97EAD" w:rsidRDefault="0035028E" w:rsidP="00820334">
      <w:pPr>
        <w:rPr>
          <w:i/>
          <w:sz w:val="18"/>
        </w:rPr>
      </w:pPr>
      <w:r>
        <w:rPr>
          <w:b/>
          <w:sz w:val="18"/>
        </w:rPr>
        <w:tab/>
      </w:r>
      <w:r>
        <w:rPr>
          <w:b/>
          <w:sz w:val="18"/>
        </w:rPr>
        <w:tab/>
      </w:r>
      <w:r w:rsidR="00D201CA">
        <w:rPr>
          <w:i/>
          <w:sz w:val="18"/>
        </w:rPr>
        <w:t>We are r</w:t>
      </w:r>
      <w:r w:rsidR="00136645">
        <w:rPr>
          <w:i/>
          <w:sz w:val="18"/>
        </w:rPr>
        <w:t>outinely usi</w:t>
      </w:r>
      <w:r w:rsidR="00C144CE">
        <w:rPr>
          <w:i/>
          <w:sz w:val="18"/>
        </w:rPr>
        <w:t xml:space="preserve">ng </w:t>
      </w:r>
      <w:r w:rsidR="00C144CE">
        <w:rPr>
          <w:b/>
          <w:i/>
          <w:sz w:val="18"/>
        </w:rPr>
        <w:t xml:space="preserve">HYBENX® </w:t>
      </w:r>
      <w:r w:rsidR="00C144CE" w:rsidRPr="00C144CE">
        <w:rPr>
          <w:i/>
          <w:sz w:val="18"/>
        </w:rPr>
        <w:t>Solution</w:t>
      </w:r>
      <w:r w:rsidR="00136645">
        <w:rPr>
          <w:i/>
          <w:sz w:val="18"/>
        </w:rPr>
        <w:t xml:space="preserve"> for cleaning, root canal cleansing, severe </w:t>
      </w:r>
      <w:r>
        <w:rPr>
          <w:i/>
          <w:sz w:val="18"/>
        </w:rPr>
        <w:tab/>
      </w:r>
      <w:r>
        <w:rPr>
          <w:i/>
          <w:sz w:val="18"/>
        </w:rPr>
        <w:tab/>
      </w:r>
      <w:r>
        <w:rPr>
          <w:i/>
          <w:sz w:val="18"/>
        </w:rPr>
        <w:tab/>
      </w:r>
      <w:r w:rsidR="00136645">
        <w:rPr>
          <w:i/>
          <w:sz w:val="18"/>
        </w:rPr>
        <w:t>periodontitis, and in</w:t>
      </w:r>
      <w:r w:rsidR="00D201CA">
        <w:rPr>
          <w:i/>
          <w:sz w:val="18"/>
        </w:rPr>
        <w:t xml:space="preserve"> feli</w:t>
      </w:r>
      <w:r w:rsidR="008B1BBC">
        <w:rPr>
          <w:i/>
          <w:sz w:val="18"/>
        </w:rPr>
        <w:t>ne aggressive stomatitis.</w:t>
      </w:r>
    </w:p>
    <w:p w14:paraId="0CD2D1A9" w14:textId="75FE57F5" w:rsidR="00820334" w:rsidRDefault="008B1BBC" w:rsidP="00820334">
      <w:pPr>
        <w:rPr>
          <w:i/>
          <w:sz w:val="18"/>
        </w:rPr>
      </w:pPr>
      <w:r>
        <w:rPr>
          <w:i/>
          <w:sz w:val="18"/>
        </w:rPr>
        <w:tab/>
      </w:r>
    </w:p>
    <w:p w14:paraId="0BB44FC6" w14:textId="77777777" w:rsidR="00D97EAD" w:rsidRPr="00904902" w:rsidRDefault="00C95745" w:rsidP="00D97EAD">
      <w:pPr>
        <w:rPr>
          <w:i/>
          <w:sz w:val="22"/>
          <w:szCs w:val="22"/>
        </w:rPr>
      </w:pPr>
      <w:r w:rsidRPr="00820334">
        <w:rPr>
          <w:sz w:val="22"/>
          <w:szCs w:val="22"/>
        </w:rPr>
        <w:t xml:space="preserve">Davis, </w:t>
      </w:r>
      <w:r w:rsidR="002F4984">
        <w:rPr>
          <w:sz w:val="22"/>
          <w:szCs w:val="22"/>
        </w:rPr>
        <w:t>SC, D Chagui, Y</w:t>
      </w:r>
      <w:r w:rsidRPr="00820334">
        <w:rPr>
          <w:sz w:val="22"/>
          <w:szCs w:val="22"/>
        </w:rPr>
        <w:t xml:space="preserve"> </w:t>
      </w:r>
      <w:r w:rsidR="002F4984">
        <w:rPr>
          <w:sz w:val="22"/>
          <w:szCs w:val="22"/>
        </w:rPr>
        <w:t>Rivas, and E</w:t>
      </w:r>
      <w:r w:rsidRPr="00820334">
        <w:rPr>
          <w:sz w:val="22"/>
          <w:szCs w:val="22"/>
        </w:rPr>
        <w:t xml:space="preserve"> Gonzalez.</w:t>
      </w:r>
      <w:r>
        <w:rPr>
          <w:b/>
          <w:sz w:val="22"/>
          <w:szCs w:val="22"/>
        </w:rPr>
        <w:t xml:space="preserve"> </w:t>
      </w:r>
      <w:r w:rsidRPr="00904902">
        <w:rPr>
          <w:i/>
          <w:sz w:val="22"/>
          <w:szCs w:val="22"/>
        </w:rPr>
        <w:t xml:space="preserve">Pilot Study Report: Evaluation of the </w:t>
      </w:r>
      <w:r w:rsidR="002F4984" w:rsidRPr="00904902">
        <w:rPr>
          <w:i/>
          <w:sz w:val="22"/>
          <w:szCs w:val="22"/>
        </w:rPr>
        <w:tab/>
      </w:r>
      <w:r w:rsidRPr="00904902">
        <w:rPr>
          <w:i/>
          <w:sz w:val="22"/>
          <w:szCs w:val="22"/>
        </w:rPr>
        <w:t>Effect of Antimicrobial Agents on the Proliferation of</w:t>
      </w:r>
      <w:r w:rsidR="00C144CE" w:rsidRPr="00904902">
        <w:rPr>
          <w:i/>
          <w:sz w:val="18"/>
        </w:rPr>
        <w:t xml:space="preserve"> </w:t>
      </w:r>
      <w:r w:rsidR="00D97EAD" w:rsidRPr="00904902">
        <w:rPr>
          <w:i/>
          <w:sz w:val="22"/>
          <w:szCs w:val="22"/>
        </w:rPr>
        <w:t xml:space="preserve">Acinetobacter </w:t>
      </w:r>
      <w:r w:rsidRPr="00904902">
        <w:rPr>
          <w:i/>
          <w:sz w:val="22"/>
          <w:szCs w:val="22"/>
        </w:rPr>
        <w:t xml:space="preserve">baumannii, </w:t>
      </w:r>
    </w:p>
    <w:p w14:paraId="6C2B7967" w14:textId="77777777" w:rsidR="00D97EAD" w:rsidRPr="00904902" w:rsidRDefault="00D97EAD" w:rsidP="00D97EAD">
      <w:pPr>
        <w:rPr>
          <w:i/>
          <w:sz w:val="22"/>
          <w:szCs w:val="22"/>
        </w:rPr>
      </w:pPr>
      <w:r w:rsidRPr="00904902">
        <w:rPr>
          <w:i/>
          <w:sz w:val="22"/>
          <w:szCs w:val="22"/>
        </w:rPr>
        <w:tab/>
      </w:r>
      <w:r w:rsidR="00C95745" w:rsidRPr="00904902">
        <w:rPr>
          <w:i/>
          <w:sz w:val="22"/>
          <w:szCs w:val="22"/>
        </w:rPr>
        <w:t>Pseudomonas aeruginosa, and Methicillin Resistant</w:t>
      </w:r>
      <w:r w:rsidR="00C95745" w:rsidRPr="00904902">
        <w:rPr>
          <w:b/>
          <w:i/>
          <w:sz w:val="18"/>
        </w:rPr>
        <w:t xml:space="preserve"> </w:t>
      </w:r>
      <w:r w:rsidR="00C95745" w:rsidRPr="00904902">
        <w:rPr>
          <w:i/>
          <w:sz w:val="22"/>
          <w:szCs w:val="22"/>
        </w:rPr>
        <w:t xml:space="preserve">Staphylococcus aureus in </w:t>
      </w:r>
    </w:p>
    <w:p w14:paraId="4EF04809" w14:textId="0756E9A0" w:rsidR="00D97EAD" w:rsidRDefault="00D97EAD" w:rsidP="00D97EAD">
      <w:pPr>
        <w:rPr>
          <w:sz w:val="22"/>
          <w:szCs w:val="22"/>
        </w:rPr>
      </w:pPr>
      <w:r w:rsidRPr="00904902">
        <w:rPr>
          <w:i/>
          <w:sz w:val="22"/>
          <w:szCs w:val="22"/>
        </w:rPr>
        <w:tab/>
      </w:r>
      <w:r w:rsidR="00C95745" w:rsidRPr="00904902">
        <w:rPr>
          <w:i/>
          <w:sz w:val="22"/>
          <w:szCs w:val="22"/>
        </w:rPr>
        <w:t>Deep Partial Thickness Wounds using a Porcine Model</w:t>
      </w:r>
      <w:r w:rsidR="00C95745">
        <w:rPr>
          <w:sz w:val="22"/>
          <w:szCs w:val="22"/>
        </w:rPr>
        <w:t xml:space="preserve">. </w:t>
      </w:r>
      <w:r w:rsidR="008C691B">
        <w:rPr>
          <w:sz w:val="22"/>
          <w:szCs w:val="22"/>
        </w:rPr>
        <w:t>(</w:t>
      </w:r>
      <w:r w:rsidR="00B22F60">
        <w:rPr>
          <w:sz w:val="22"/>
          <w:szCs w:val="22"/>
        </w:rPr>
        <w:t xml:space="preserve">University of </w:t>
      </w:r>
    </w:p>
    <w:p w14:paraId="2D47498C" w14:textId="7C87EFDA" w:rsidR="00C144CE" w:rsidRDefault="00D97EAD" w:rsidP="00D97EAD">
      <w:pPr>
        <w:rPr>
          <w:i/>
          <w:sz w:val="18"/>
        </w:rPr>
      </w:pPr>
      <w:r>
        <w:rPr>
          <w:sz w:val="22"/>
          <w:szCs w:val="22"/>
        </w:rPr>
        <w:tab/>
      </w:r>
      <w:r w:rsidR="00B22F60">
        <w:rPr>
          <w:sz w:val="22"/>
          <w:szCs w:val="22"/>
        </w:rPr>
        <w:t>Miami Miller School of Medicine Contracted research</w:t>
      </w:r>
      <w:r w:rsidR="00904902">
        <w:rPr>
          <w:sz w:val="22"/>
          <w:szCs w:val="22"/>
        </w:rPr>
        <w:t xml:space="preserve">, </w:t>
      </w:r>
      <w:r w:rsidR="00904902" w:rsidRPr="00904902">
        <w:rPr>
          <w:i/>
          <w:sz w:val="22"/>
          <w:szCs w:val="22"/>
        </w:rPr>
        <w:t xml:space="preserve">Internal Report, EPIEN </w:t>
      </w:r>
      <w:r w:rsidR="00904902" w:rsidRPr="00904902">
        <w:rPr>
          <w:i/>
          <w:sz w:val="22"/>
          <w:szCs w:val="22"/>
        </w:rPr>
        <w:tab/>
        <w:t>Medical Inc</w:t>
      </w:r>
      <w:r w:rsidR="008C691B">
        <w:rPr>
          <w:sz w:val="22"/>
          <w:szCs w:val="22"/>
        </w:rPr>
        <w:t>)</w:t>
      </w:r>
      <w:r w:rsidR="00B22F60">
        <w:rPr>
          <w:sz w:val="22"/>
          <w:szCs w:val="22"/>
        </w:rPr>
        <w:t>.</w:t>
      </w:r>
      <w:r w:rsidR="00904902">
        <w:rPr>
          <w:sz w:val="22"/>
          <w:szCs w:val="22"/>
        </w:rPr>
        <w:t xml:space="preserve"> 2006.</w:t>
      </w:r>
    </w:p>
    <w:p w14:paraId="70907DCE" w14:textId="5AEE47EE" w:rsidR="00B22F60" w:rsidRPr="00C144CE" w:rsidRDefault="0035028E" w:rsidP="00C144CE">
      <w:pPr>
        <w:rPr>
          <w:i/>
          <w:sz w:val="18"/>
        </w:rPr>
      </w:pPr>
      <w:r>
        <w:rPr>
          <w:i/>
          <w:sz w:val="18"/>
        </w:rPr>
        <w:tab/>
      </w:r>
      <w:r>
        <w:rPr>
          <w:i/>
          <w:sz w:val="18"/>
        </w:rPr>
        <w:tab/>
      </w:r>
      <w:r w:rsidR="00B22F60" w:rsidRPr="00C144CE">
        <w:rPr>
          <w:b/>
          <w:i/>
          <w:sz w:val="18"/>
          <w:szCs w:val="18"/>
        </w:rPr>
        <w:t>HYBENX®</w:t>
      </w:r>
      <w:r w:rsidR="00B22F60" w:rsidRPr="00C144CE">
        <w:rPr>
          <w:i/>
          <w:sz w:val="18"/>
          <w:szCs w:val="18"/>
        </w:rPr>
        <w:t xml:space="preserve"> Test Solutions exhibited strong antimicrobial activity in this preliminary </w:t>
      </w:r>
      <w:r w:rsidRPr="00C144CE">
        <w:rPr>
          <w:i/>
          <w:sz w:val="18"/>
          <w:szCs w:val="18"/>
        </w:rPr>
        <w:t>pigskin</w:t>
      </w:r>
      <w:r w:rsidR="00B22F60" w:rsidRPr="00C144CE">
        <w:rPr>
          <w:i/>
          <w:sz w:val="18"/>
          <w:szCs w:val="18"/>
        </w:rPr>
        <w:t xml:space="preserve"> </w:t>
      </w:r>
      <w:r w:rsidR="00C144CE" w:rsidRPr="00C144CE">
        <w:rPr>
          <w:i/>
          <w:sz w:val="18"/>
        </w:rPr>
        <w:tab/>
      </w:r>
      <w:r>
        <w:rPr>
          <w:i/>
          <w:sz w:val="18"/>
        </w:rPr>
        <w:tab/>
      </w:r>
      <w:r>
        <w:rPr>
          <w:i/>
          <w:sz w:val="18"/>
        </w:rPr>
        <w:tab/>
      </w:r>
      <w:r w:rsidR="00B22F60" w:rsidRPr="00C144CE">
        <w:rPr>
          <w:i/>
          <w:sz w:val="18"/>
          <w:szCs w:val="18"/>
        </w:rPr>
        <w:t>infection model assessment.</w:t>
      </w:r>
    </w:p>
    <w:p w14:paraId="7DE65136" w14:textId="77777777" w:rsidR="00D97EAD" w:rsidRDefault="00D97EAD" w:rsidP="00C144CE">
      <w:pPr>
        <w:rPr>
          <w:sz w:val="22"/>
          <w:szCs w:val="22"/>
        </w:rPr>
      </w:pPr>
    </w:p>
    <w:p w14:paraId="0C5627C0" w14:textId="016ADE20" w:rsidR="00C144CE" w:rsidRDefault="00B22F60" w:rsidP="00C144CE">
      <w:pPr>
        <w:rPr>
          <w:sz w:val="22"/>
          <w:szCs w:val="22"/>
        </w:rPr>
      </w:pPr>
      <w:r w:rsidRPr="00820334">
        <w:rPr>
          <w:sz w:val="22"/>
          <w:szCs w:val="22"/>
        </w:rPr>
        <w:t xml:space="preserve">Berman, </w:t>
      </w:r>
      <w:r w:rsidR="002F4984">
        <w:rPr>
          <w:sz w:val="22"/>
          <w:szCs w:val="22"/>
        </w:rPr>
        <w:t>B, OA Perez, S</w:t>
      </w:r>
      <w:r w:rsidRPr="00820334">
        <w:rPr>
          <w:sz w:val="22"/>
          <w:szCs w:val="22"/>
        </w:rPr>
        <w:t xml:space="preserve"> Konda, </w:t>
      </w:r>
      <w:r w:rsidR="002F4984">
        <w:rPr>
          <w:sz w:val="22"/>
          <w:szCs w:val="22"/>
        </w:rPr>
        <w:t xml:space="preserve">and </w:t>
      </w:r>
      <w:r w:rsidRPr="00820334">
        <w:rPr>
          <w:sz w:val="22"/>
          <w:szCs w:val="22"/>
        </w:rPr>
        <w:t>J</w:t>
      </w:r>
      <w:r w:rsidR="002F4984">
        <w:rPr>
          <w:sz w:val="22"/>
          <w:szCs w:val="22"/>
        </w:rPr>
        <w:t xml:space="preserve"> K</w:t>
      </w:r>
      <w:r w:rsidRPr="00820334">
        <w:rPr>
          <w:sz w:val="22"/>
          <w:szCs w:val="22"/>
        </w:rPr>
        <w:t xml:space="preserve"> Patel.</w:t>
      </w:r>
      <w:r>
        <w:rPr>
          <w:b/>
          <w:sz w:val="22"/>
          <w:szCs w:val="22"/>
        </w:rPr>
        <w:t xml:space="preserve"> </w:t>
      </w:r>
      <w:r>
        <w:rPr>
          <w:sz w:val="22"/>
          <w:szCs w:val="22"/>
        </w:rPr>
        <w:t xml:space="preserve">Antifungal Effect of </w:t>
      </w:r>
      <w:r w:rsidRPr="001F1CB7">
        <w:rPr>
          <w:b/>
          <w:sz w:val="22"/>
          <w:szCs w:val="22"/>
        </w:rPr>
        <w:t>HYBENX</w:t>
      </w:r>
      <w:r w:rsidR="00C144CE">
        <w:rPr>
          <w:b/>
          <w:sz w:val="22"/>
          <w:szCs w:val="22"/>
        </w:rPr>
        <w:t xml:space="preserve">® </w:t>
      </w:r>
      <w:r w:rsidR="00C144CE">
        <w:rPr>
          <w:b/>
          <w:sz w:val="22"/>
          <w:szCs w:val="22"/>
        </w:rPr>
        <w:tab/>
      </w:r>
      <w:r w:rsidR="00C144CE" w:rsidRPr="00C144CE">
        <w:rPr>
          <w:sz w:val="22"/>
          <w:szCs w:val="22"/>
        </w:rPr>
        <w:t>Solution</w:t>
      </w:r>
      <w:r w:rsidR="00C144CE">
        <w:rPr>
          <w:sz w:val="22"/>
          <w:szCs w:val="22"/>
        </w:rPr>
        <w:t xml:space="preserve"> </w:t>
      </w:r>
      <w:r>
        <w:rPr>
          <w:sz w:val="22"/>
          <w:szCs w:val="22"/>
        </w:rPr>
        <w:t>in an In-vitro Model of Fungal Infection.</w:t>
      </w:r>
      <w:r w:rsidR="008C691B">
        <w:rPr>
          <w:sz w:val="22"/>
          <w:szCs w:val="22"/>
        </w:rPr>
        <w:t xml:space="preserve"> (University</w:t>
      </w:r>
      <w:r>
        <w:rPr>
          <w:sz w:val="22"/>
          <w:szCs w:val="22"/>
        </w:rPr>
        <w:t xml:space="preserve"> </w:t>
      </w:r>
      <w:r w:rsidR="008C691B">
        <w:rPr>
          <w:sz w:val="22"/>
          <w:szCs w:val="22"/>
        </w:rPr>
        <w:t xml:space="preserve">of Miami Miller </w:t>
      </w:r>
      <w:r w:rsidR="008C691B">
        <w:rPr>
          <w:sz w:val="22"/>
          <w:szCs w:val="22"/>
        </w:rPr>
        <w:lastRenderedPageBreak/>
        <w:t xml:space="preserve">School </w:t>
      </w:r>
      <w:r w:rsidR="00904902">
        <w:rPr>
          <w:sz w:val="22"/>
          <w:szCs w:val="22"/>
        </w:rPr>
        <w:tab/>
      </w:r>
      <w:r w:rsidR="008C691B">
        <w:rPr>
          <w:sz w:val="22"/>
          <w:szCs w:val="22"/>
        </w:rPr>
        <w:t>of Medicine Contracted Research</w:t>
      </w:r>
      <w:r w:rsidR="00904902">
        <w:rPr>
          <w:sz w:val="22"/>
          <w:szCs w:val="22"/>
        </w:rPr>
        <w:t xml:space="preserve">. </w:t>
      </w:r>
      <w:r w:rsidR="00904902" w:rsidRPr="00904902">
        <w:rPr>
          <w:i/>
          <w:sz w:val="22"/>
          <w:szCs w:val="22"/>
        </w:rPr>
        <w:t xml:space="preserve">Internal Report, EPIEN Medical </w:t>
      </w:r>
      <w:r w:rsidR="00904902" w:rsidRPr="00904902">
        <w:rPr>
          <w:i/>
          <w:sz w:val="22"/>
          <w:szCs w:val="22"/>
        </w:rPr>
        <w:tab/>
        <w:t>Inc</w:t>
      </w:r>
      <w:r w:rsidR="008C691B">
        <w:rPr>
          <w:sz w:val="22"/>
          <w:szCs w:val="22"/>
        </w:rPr>
        <w:t>).</w:t>
      </w:r>
      <w:r w:rsidR="00904902">
        <w:rPr>
          <w:sz w:val="22"/>
          <w:szCs w:val="22"/>
        </w:rPr>
        <w:t xml:space="preserve"> 2007.</w:t>
      </w:r>
    </w:p>
    <w:p w14:paraId="0BDE06AF" w14:textId="6ECDC662" w:rsidR="00C95745" w:rsidRDefault="0035028E" w:rsidP="00C144CE">
      <w:pPr>
        <w:rPr>
          <w:sz w:val="18"/>
          <w:szCs w:val="18"/>
        </w:rPr>
      </w:pPr>
      <w:r>
        <w:rPr>
          <w:sz w:val="22"/>
          <w:szCs w:val="22"/>
        </w:rPr>
        <w:tab/>
      </w:r>
      <w:r>
        <w:rPr>
          <w:sz w:val="22"/>
          <w:szCs w:val="22"/>
        </w:rPr>
        <w:tab/>
      </w:r>
      <w:r w:rsidR="008C691B" w:rsidRPr="001F1CB7">
        <w:rPr>
          <w:b/>
          <w:sz w:val="18"/>
          <w:szCs w:val="18"/>
        </w:rPr>
        <w:t>HYBENX</w:t>
      </w:r>
      <w:r w:rsidR="00C144CE" w:rsidRPr="00C144CE">
        <w:rPr>
          <w:b/>
          <w:sz w:val="18"/>
          <w:szCs w:val="18"/>
        </w:rPr>
        <w:t>®</w:t>
      </w:r>
      <w:r w:rsidR="008C691B">
        <w:rPr>
          <w:sz w:val="18"/>
          <w:szCs w:val="18"/>
        </w:rPr>
        <w:t xml:space="preserve"> </w:t>
      </w:r>
      <w:r w:rsidR="00C144CE">
        <w:rPr>
          <w:sz w:val="18"/>
          <w:szCs w:val="18"/>
        </w:rPr>
        <w:t xml:space="preserve">Solution </w:t>
      </w:r>
      <w:r w:rsidR="008C691B">
        <w:rPr>
          <w:sz w:val="18"/>
          <w:szCs w:val="18"/>
        </w:rPr>
        <w:t xml:space="preserve">demonstrated antifungal activity in a human skin model system </w:t>
      </w:r>
      <w:r>
        <w:rPr>
          <w:sz w:val="18"/>
          <w:szCs w:val="18"/>
        </w:rPr>
        <w:tab/>
      </w:r>
      <w:r>
        <w:rPr>
          <w:sz w:val="18"/>
          <w:szCs w:val="18"/>
        </w:rPr>
        <w:tab/>
      </w:r>
      <w:r>
        <w:rPr>
          <w:sz w:val="18"/>
          <w:szCs w:val="18"/>
        </w:rPr>
        <w:tab/>
      </w:r>
      <w:r w:rsidR="008C691B">
        <w:rPr>
          <w:sz w:val="18"/>
          <w:szCs w:val="18"/>
        </w:rPr>
        <w:t>(Apligraf®).</w:t>
      </w:r>
    </w:p>
    <w:p w14:paraId="20CBFDE3" w14:textId="77777777" w:rsidR="00D97EAD" w:rsidRPr="00C144CE" w:rsidRDefault="00D97EAD" w:rsidP="00C144CE">
      <w:pPr>
        <w:rPr>
          <w:sz w:val="22"/>
          <w:szCs w:val="22"/>
        </w:rPr>
      </w:pPr>
    </w:p>
    <w:p w14:paraId="5CF0A3A0" w14:textId="51462A9F" w:rsidR="00085388" w:rsidRPr="008B1BBC" w:rsidRDefault="00136645" w:rsidP="00C95745">
      <w:pPr>
        <w:rPr>
          <w:i/>
          <w:sz w:val="18"/>
        </w:rPr>
      </w:pPr>
      <w:r>
        <w:tab/>
      </w:r>
    </w:p>
    <w:p w14:paraId="2BD64824" w14:textId="5212D00E" w:rsidR="00BB14C9" w:rsidRDefault="00BB14C9" w:rsidP="00BB14C9">
      <w:pPr>
        <w:rPr>
          <w:i/>
          <w:sz w:val="22"/>
        </w:rPr>
      </w:pPr>
      <w:r>
        <w:rPr>
          <w:i/>
          <w:sz w:val="18"/>
          <w:szCs w:val="18"/>
        </w:rPr>
        <w:t xml:space="preserve">US Customer </w:t>
      </w:r>
      <w:r w:rsidRPr="007B7222">
        <w:rPr>
          <w:i/>
          <w:sz w:val="18"/>
          <w:szCs w:val="18"/>
        </w:rPr>
        <w:t>NOTICE: HYBENX® Product is cleared</w:t>
      </w:r>
      <w:r>
        <w:rPr>
          <w:i/>
          <w:sz w:val="18"/>
          <w:szCs w:val="18"/>
        </w:rPr>
        <w:t xml:space="preserve"> in the US on</w:t>
      </w:r>
      <w:r w:rsidRPr="007B7222">
        <w:rPr>
          <w:i/>
          <w:sz w:val="18"/>
          <w:szCs w:val="18"/>
        </w:rPr>
        <w:t xml:space="preserve"> a 510(k) HYBENX® Root Canal Cleanser for use on the interior surfaces of the tooth root canal. As such, it is deemed safe and effective on internal nerve, bone, and dentinal structures. The EU has approved the product more broadly as a Class I Medical Device for unrestricted </w:t>
      </w:r>
      <w:r>
        <w:rPr>
          <w:i/>
          <w:sz w:val="18"/>
          <w:szCs w:val="18"/>
        </w:rPr>
        <w:t xml:space="preserve">oral </w:t>
      </w:r>
      <w:r w:rsidRPr="007B7222">
        <w:rPr>
          <w:i/>
          <w:sz w:val="18"/>
          <w:szCs w:val="18"/>
        </w:rPr>
        <w:t>cleansing</w:t>
      </w:r>
      <w:r>
        <w:rPr>
          <w:i/>
          <w:sz w:val="18"/>
          <w:szCs w:val="18"/>
        </w:rPr>
        <w:t xml:space="preserve"> applications</w:t>
      </w:r>
      <w:r w:rsidRPr="007B7222">
        <w:rPr>
          <w:i/>
          <w:sz w:val="18"/>
          <w:szCs w:val="18"/>
        </w:rPr>
        <w:t xml:space="preserve">. EPIEN Medical does not promote the product for those broader applications in the US. However, the authors </w:t>
      </w:r>
      <w:r>
        <w:rPr>
          <w:i/>
          <w:sz w:val="18"/>
          <w:szCs w:val="18"/>
        </w:rPr>
        <w:t>above</w:t>
      </w:r>
      <w:r w:rsidRPr="007B7222">
        <w:rPr>
          <w:i/>
          <w:sz w:val="18"/>
          <w:szCs w:val="18"/>
        </w:rPr>
        <w:t xml:space="preserve"> deem HYBENX to be safe </w:t>
      </w:r>
      <w:r>
        <w:rPr>
          <w:i/>
          <w:sz w:val="18"/>
          <w:szCs w:val="18"/>
        </w:rPr>
        <w:t xml:space="preserve">for use on all </w:t>
      </w:r>
      <w:r w:rsidRPr="007B7222">
        <w:rPr>
          <w:i/>
          <w:sz w:val="18"/>
          <w:szCs w:val="18"/>
        </w:rPr>
        <w:t>oral surfaces</w:t>
      </w:r>
      <w:r>
        <w:rPr>
          <w:i/>
          <w:sz w:val="18"/>
          <w:szCs w:val="18"/>
        </w:rPr>
        <w:t xml:space="preserve"> per</w:t>
      </w:r>
      <w:r w:rsidRPr="007B7222">
        <w:rPr>
          <w:i/>
          <w:sz w:val="18"/>
          <w:szCs w:val="18"/>
        </w:rPr>
        <w:t xml:space="preserve"> </w:t>
      </w:r>
      <w:r>
        <w:rPr>
          <w:i/>
          <w:sz w:val="18"/>
          <w:szCs w:val="18"/>
        </w:rPr>
        <w:t>the published applications</w:t>
      </w:r>
      <w:r w:rsidRPr="00F44070">
        <w:rPr>
          <w:i/>
          <w:sz w:val="22"/>
        </w:rPr>
        <w:t>.</w:t>
      </w:r>
    </w:p>
    <w:p w14:paraId="569A4A25" w14:textId="77777777" w:rsidR="00BB14C9" w:rsidRPr="00F44070" w:rsidRDefault="00BB14C9" w:rsidP="00BB14C9">
      <w:pPr>
        <w:rPr>
          <w:i/>
          <w:sz w:val="22"/>
        </w:rPr>
      </w:pPr>
    </w:p>
    <w:p w14:paraId="16C21276" w14:textId="026543AB" w:rsidR="00BB03B3" w:rsidRPr="00085388" w:rsidRDefault="00873A65" w:rsidP="00A56E3C">
      <w:pPr>
        <w:rPr>
          <w:sz w:val="12"/>
        </w:rPr>
      </w:pPr>
      <w:r>
        <w:rPr>
          <w:sz w:val="12"/>
        </w:rPr>
        <w:t xml:space="preserve">Rev. </w:t>
      </w:r>
      <w:r w:rsidR="00904902">
        <w:rPr>
          <w:sz w:val="12"/>
        </w:rPr>
        <w:t>21June18</w:t>
      </w:r>
    </w:p>
    <w:sectPr w:rsidR="00BB03B3" w:rsidRPr="00085388" w:rsidSect="006E6F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B3"/>
    <w:rsid w:val="00012320"/>
    <w:rsid w:val="00015032"/>
    <w:rsid w:val="00017EAE"/>
    <w:rsid w:val="000351D3"/>
    <w:rsid w:val="000635B6"/>
    <w:rsid w:val="00071631"/>
    <w:rsid w:val="0007198C"/>
    <w:rsid w:val="00085388"/>
    <w:rsid w:val="000A5364"/>
    <w:rsid w:val="000A78D4"/>
    <w:rsid w:val="000C3636"/>
    <w:rsid w:val="000E2FBB"/>
    <w:rsid w:val="000E603B"/>
    <w:rsid w:val="000F4F03"/>
    <w:rsid w:val="00111B0A"/>
    <w:rsid w:val="0012209E"/>
    <w:rsid w:val="00131A01"/>
    <w:rsid w:val="00136645"/>
    <w:rsid w:val="00162B9E"/>
    <w:rsid w:val="001C4804"/>
    <w:rsid w:val="001E5654"/>
    <w:rsid w:val="001F1CB7"/>
    <w:rsid w:val="002623A8"/>
    <w:rsid w:val="002733A2"/>
    <w:rsid w:val="00283968"/>
    <w:rsid w:val="002840EF"/>
    <w:rsid w:val="002867ED"/>
    <w:rsid w:val="0029102D"/>
    <w:rsid w:val="00293E97"/>
    <w:rsid w:val="002B09EF"/>
    <w:rsid w:val="002C7284"/>
    <w:rsid w:val="002F4984"/>
    <w:rsid w:val="002F7300"/>
    <w:rsid w:val="00326221"/>
    <w:rsid w:val="003271CD"/>
    <w:rsid w:val="00327206"/>
    <w:rsid w:val="00332D8B"/>
    <w:rsid w:val="0035028E"/>
    <w:rsid w:val="00367C9B"/>
    <w:rsid w:val="003767EC"/>
    <w:rsid w:val="00392A11"/>
    <w:rsid w:val="00392B98"/>
    <w:rsid w:val="003C415A"/>
    <w:rsid w:val="003D6363"/>
    <w:rsid w:val="003F11DD"/>
    <w:rsid w:val="0042706B"/>
    <w:rsid w:val="004751D6"/>
    <w:rsid w:val="004964F9"/>
    <w:rsid w:val="004A5247"/>
    <w:rsid w:val="004A5F66"/>
    <w:rsid w:val="004F29B1"/>
    <w:rsid w:val="004F2ED4"/>
    <w:rsid w:val="004F4E19"/>
    <w:rsid w:val="004F6088"/>
    <w:rsid w:val="005060F0"/>
    <w:rsid w:val="0052216A"/>
    <w:rsid w:val="0054282E"/>
    <w:rsid w:val="005469ED"/>
    <w:rsid w:val="005E6E43"/>
    <w:rsid w:val="005E7DE6"/>
    <w:rsid w:val="005F1D45"/>
    <w:rsid w:val="00607CBD"/>
    <w:rsid w:val="00626D94"/>
    <w:rsid w:val="00627BB6"/>
    <w:rsid w:val="006B290B"/>
    <w:rsid w:val="006E14B2"/>
    <w:rsid w:val="006E6F36"/>
    <w:rsid w:val="007014B0"/>
    <w:rsid w:val="007041E9"/>
    <w:rsid w:val="00746EE1"/>
    <w:rsid w:val="007557CF"/>
    <w:rsid w:val="007B7222"/>
    <w:rsid w:val="007C0F07"/>
    <w:rsid w:val="007E5DB1"/>
    <w:rsid w:val="00820334"/>
    <w:rsid w:val="00823D00"/>
    <w:rsid w:val="00860A48"/>
    <w:rsid w:val="00872DF2"/>
    <w:rsid w:val="00873A65"/>
    <w:rsid w:val="00874386"/>
    <w:rsid w:val="00896AAE"/>
    <w:rsid w:val="008A5D64"/>
    <w:rsid w:val="008B1BBC"/>
    <w:rsid w:val="008C691B"/>
    <w:rsid w:val="008E1DB8"/>
    <w:rsid w:val="00903087"/>
    <w:rsid w:val="00904902"/>
    <w:rsid w:val="00917B5D"/>
    <w:rsid w:val="0093453E"/>
    <w:rsid w:val="009467CC"/>
    <w:rsid w:val="00984CB7"/>
    <w:rsid w:val="0098607F"/>
    <w:rsid w:val="009945B6"/>
    <w:rsid w:val="009A34D3"/>
    <w:rsid w:val="009B3992"/>
    <w:rsid w:val="009C4C9B"/>
    <w:rsid w:val="009F2C7C"/>
    <w:rsid w:val="00A115DB"/>
    <w:rsid w:val="00A213E9"/>
    <w:rsid w:val="00A243B3"/>
    <w:rsid w:val="00A505EF"/>
    <w:rsid w:val="00A54699"/>
    <w:rsid w:val="00A56E3C"/>
    <w:rsid w:val="00A73272"/>
    <w:rsid w:val="00AE74D6"/>
    <w:rsid w:val="00B22F60"/>
    <w:rsid w:val="00B32ED3"/>
    <w:rsid w:val="00B33551"/>
    <w:rsid w:val="00B47E30"/>
    <w:rsid w:val="00B51DEF"/>
    <w:rsid w:val="00B72D45"/>
    <w:rsid w:val="00B73011"/>
    <w:rsid w:val="00BB03B3"/>
    <w:rsid w:val="00BB14C9"/>
    <w:rsid w:val="00BB34D5"/>
    <w:rsid w:val="00BF125E"/>
    <w:rsid w:val="00BF5EF6"/>
    <w:rsid w:val="00C144CE"/>
    <w:rsid w:val="00C61378"/>
    <w:rsid w:val="00C81373"/>
    <w:rsid w:val="00C908FE"/>
    <w:rsid w:val="00C95745"/>
    <w:rsid w:val="00C96895"/>
    <w:rsid w:val="00CB6C74"/>
    <w:rsid w:val="00CB6F27"/>
    <w:rsid w:val="00CC71ED"/>
    <w:rsid w:val="00CD124B"/>
    <w:rsid w:val="00D0033C"/>
    <w:rsid w:val="00D05941"/>
    <w:rsid w:val="00D201CA"/>
    <w:rsid w:val="00D235D8"/>
    <w:rsid w:val="00D626AD"/>
    <w:rsid w:val="00D80F65"/>
    <w:rsid w:val="00D84BF9"/>
    <w:rsid w:val="00D93A47"/>
    <w:rsid w:val="00D97EAD"/>
    <w:rsid w:val="00DB5AF2"/>
    <w:rsid w:val="00DD6966"/>
    <w:rsid w:val="00DD7A5D"/>
    <w:rsid w:val="00DD7B45"/>
    <w:rsid w:val="00DE05AB"/>
    <w:rsid w:val="00DE49F3"/>
    <w:rsid w:val="00E102CB"/>
    <w:rsid w:val="00E260C2"/>
    <w:rsid w:val="00E40484"/>
    <w:rsid w:val="00E55741"/>
    <w:rsid w:val="00E655CD"/>
    <w:rsid w:val="00E87EF7"/>
    <w:rsid w:val="00EB1D6A"/>
    <w:rsid w:val="00EE6514"/>
    <w:rsid w:val="00F0406A"/>
    <w:rsid w:val="00F44070"/>
    <w:rsid w:val="00F81452"/>
    <w:rsid w:val="00FA5279"/>
    <w:rsid w:val="00FF32B8"/>
    <w:rsid w:val="00FF59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1E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779"/>
    <w:rPr>
      <w:rFonts w:ascii="Arial" w:hAnsi="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ps">
    <w:name w:val="hps"/>
    <w:basedOn w:val="Fontdeparagrafimplicit"/>
    <w:rsid w:val="00903087"/>
  </w:style>
  <w:style w:type="character" w:customStyle="1" w:styleId="hpsatn">
    <w:name w:val="hps atn"/>
    <w:basedOn w:val="Fontdeparagrafimplicit"/>
    <w:rsid w:val="0090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1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14490</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Boulder Creek Consulting LLC</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Bracke</dc:creator>
  <cp:keywords/>
  <cp:lastModifiedBy>Mihai Rosu</cp:lastModifiedBy>
  <cp:revision>2</cp:revision>
  <cp:lastPrinted>2016-01-14T15:05:00Z</cp:lastPrinted>
  <dcterms:created xsi:type="dcterms:W3CDTF">2019-03-25T04:48:00Z</dcterms:created>
  <dcterms:modified xsi:type="dcterms:W3CDTF">2019-03-25T04:48:00Z</dcterms:modified>
</cp:coreProperties>
</file>